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7D5" w:rsidRDefault="002057D5">
      <w:pPr>
        <w:rPr>
          <w:sz w:val="2"/>
          <w:szCs w:val="2"/>
        </w:rPr>
      </w:pPr>
    </w:p>
    <w:p w:rsidR="002057D5" w:rsidRPr="000C1619" w:rsidRDefault="0038012A">
      <w:pPr>
        <w:pStyle w:val="60"/>
        <w:framePr w:w="10349" w:h="1473" w:hRule="exact" w:wrap="none" w:vAnchor="page" w:hAnchor="page" w:x="1223" w:y="979"/>
        <w:shd w:val="clear" w:color="auto" w:fill="auto"/>
        <w:spacing w:before="0" w:line="283" w:lineRule="exact"/>
        <w:ind w:left="5500"/>
        <w:jc w:val="left"/>
      </w:pPr>
      <w:bookmarkStart w:id="0" w:name="_GoBack"/>
      <w:r w:rsidRPr="000C1619">
        <w:t>Утвержден</w:t>
      </w:r>
    </w:p>
    <w:p w:rsidR="000C1619" w:rsidRPr="000C1619" w:rsidRDefault="0038012A">
      <w:pPr>
        <w:pStyle w:val="20"/>
        <w:framePr w:w="10349" w:h="1473" w:hRule="exact" w:wrap="none" w:vAnchor="page" w:hAnchor="page" w:x="1223" w:y="979"/>
        <w:shd w:val="clear" w:color="auto" w:fill="auto"/>
        <w:spacing w:after="0"/>
        <w:ind w:left="5500" w:right="740"/>
      </w:pPr>
      <w:r w:rsidRPr="000C1619">
        <w:t xml:space="preserve">Постановлением Администрации </w:t>
      </w:r>
      <w:r w:rsidR="00125BD5">
        <w:t xml:space="preserve">сельского поселения </w:t>
      </w:r>
      <w:r w:rsidR="00B41F54">
        <w:t xml:space="preserve">Дмитриевский  сельсовет </w:t>
      </w:r>
      <w:r w:rsidRPr="000C1619">
        <w:t xml:space="preserve">муниципального района </w:t>
      </w:r>
      <w:proofErr w:type="spellStart"/>
      <w:r w:rsidR="000C1619" w:rsidRPr="000C1619">
        <w:t>Благоварский</w:t>
      </w:r>
      <w:proofErr w:type="spellEnd"/>
      <w:r w:rsidR="000C1619" w:rsidRPr="000C1619">
        <w:t xml:space="preserve"> </w:t>
      </w:r>
      <w:r w:rsidRPr="000C1619">
        <w:t>район Республики Башкортостан</w:t>
      </w:r>
    </w:p>
    <w:p w:rsidR="002057D5" w:rsidRPr="000C1619" w:rsidRDefault="000C1619">
      <w:pPr>
        <w:pStyle w:val="20"/>
        <w:framePr w:w="10349" w:h="1473" w:hRule="exact" w:wrap="none" w:vAnchor="page" w:hAnchor="page" w:x="1223" w:y="979"/>
        <w:shd w:val="clear" w:color="auto" w:fill="auto"/>
        <w:spacing w:after="0"/>
        <w:ind w:left="5500" w:right="740"/>
      </w:pPr>
      <w:r w:rsidRPr="000C1619">
        <w:t xml:space="preserve"> от </w:t>
      </w:r>
      <w:r w:rsidR="007F2633">
        <w:t xml:space="preserve">                          </w:t>
      </w:r>
      <w:proofErr w:type="gramStart"/>
      <w:r w:rsidRPr="000C1619">
        <w:t>г</w:t>
      </w:r>
      <w:proofErr w:type="gramEnd"/>
      <w:r w:rsidRPr="000C1619">
        <w:t>. №</w:t>
      </w:r>
    </w:p>
    <w:p w:rsidR="002057D5" w:rsidRPr="000C1619" w:rsidRDefault="0038012A">
      <w:pPr>
        <w:pStyle w:val="70"/>
        <w:framePr w:w="10349" w:h="12974" w:hRule="exact" w:wrap="none" w:vAnchor="page" w:hAnchor="page" w:x="1223" w:y="3000"/>
        <w:shd w:val="clear" w:color="auto" w:fill="auto"/>
        <w:spacing w:before="0" w:after="13" w:line="220" w:lineRule="exact"/>
      </w:pPr>
      <w:r w:rsidRPr="000C1619">
        <w:t>Требования к договорам, заключаемым в связи с предоставлением бюджетных инвестиций</w:t>
      </w:r>
    </w:p>
    <w:p w:rsidR="002057D5" w:rsidRPr="000C1619" w:rsidRDefault="0038012A">
      <w:pPr>
        <w:pStyle w:val="70"/>
        <w:framePr w:w="10349" w:h="12974" w:hRule="exact" w:wrap="none" w:vAnchor="page" w:hAnchor="page" w:x="1223" w:y="3000"/>
        <w:shd w:val="clear" w:color="auto" w:fill="auto"/>
        <w:spacing w:before="0" w:after="0" w:line="220" w:lineRule="exact"/>
      </w:pPr>
      <w:r w:rsidRPr="000C1619">
        <w:t xml:space="preserve">юридическим лицам, не </w:t>
      </w:r>
      <w:proofErr w:type="gramStart"/>
      <w:r w:rsidRPr="000C1619">
        <w:t>являющихся</w:t>
      </w:r>
      <w:proofErr w:type="gramEnd"/>
      <w:r w:rsidRPr="000C1619">
        <w:t xml:space="preserve"> государственными (муниципальными) учреждениями и</w:t>
      </w:r>
    </w:p>
    <w:p w:rsidR="002057D5" w:rsidRPr="000C1619" w:rsidRDefault="0038012A">
      <w:pPr>
        <w:pStyle w:val="70"/>
        <w:framePr w:w="10349" w:h="12974" w:hRule="exact" w:wrap="none" w:vAnchor="page" w:hAnchor="page" w:x="1223" w:y="3000"/>
        <w:shd w:val="clear" w:color="auto" w:fill="auto"/>
        <w:spacing w:before="0" w:after="240" w:line="278" w:lineRule="exact"/>
      </w:pPr>
      <w:r w:rsidRPr="000C1619">
        <w:t>государственными (муниципальными) унитарными предприятиями, за счет средств</w:t>
      </w:r>
      <w:r w:rsidR="00125BD5">
        <w:t xml:space="preserve"> бюджета</w:t>
      </w:r>
      <w:r w:rsidRPr="000C1619">
        <w:t xml:space="preserve"> </w:t>
      </w:r>
      <w:r w:rsidR="00125BD5">
        <w:t xml:space="preserve">сельского поселения </w:t>
      </w:r>
      <w:r w:rsidR="00B41F54">
        <w:t xml:space="preserve">Дмитриевский сельсовет </w:t>
      </w:r>
      <w:r w:rsidRPr="000C1619">
        <w:t xml:space="preserve">муниципального района </w:t>
      </w:r>
      <w:proofErr w:type="spellStart"/>
      <w:r w:rsidR="000C1619" w:rsidRPr="000C1619">
        <w:t>Благоварский</w:t>
      </w:r>
      <w:proofErr w:type="spellEnd"/>
      <w:r w:rsidRPr="000C1619">
        <w:t xml:space="preserve"> район Республики Башкортостан.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numPr>
          <w:ilvl w:val="0"/>
          <w:numId w:val="2"/>
        </w:numPr>
        <w:shd w:val="clear" w:color="auto" w:fill="auto"/>
        <w:tabs>
          <w:tab w:val="left" w:pos="1023"/>
        </w:tabs>
        <w:spacing w:after="0" w:line="278" w:lineRule="exact"/>
        <w:ind w:firstLine="800"/>
        <w:jc w:val="both"/>
      </w:pPr>
      <w:r w:rsidRPr="000C1619">
        <w:t xml:space="preserve">Настоящий документ устанавливает требования к договору о предоставлении бюджетных инвестиций юридическому лицу, не являющемуся государственным (муниципальным) учреждением и государственным (муниципальным) унитарным предприятием (далее соответственно - юридическое лицо, получающее бюджетные инвестиции; бюджетные инвестиции), </w:t>
      </w:r>
      <w:proofErr w:type="gramStart"/>
      <w:r w:rsidRPr="000C1619">
        <w:t>заключаемому</w:t>
      </w:r>
      <w:proofErr w:type="gramEnd"/>
      <w:r w:rsidRPr="000C1619">
        <w:t xml:space="preserve"> между </w:t>
      </w:r>
      <w:r w:rsidR="00125BD5">
        <w:t xml:space="preserve">сельским поселением </w:t>
      </w:r>
      <w:r w:rsidR="00B41F54">
        <w:t>Дмитриевский сельсовет</w:t>
      </w:r>
      <w:r w:rsidRPr="000C1619">
        <w:t xml:space="preserve"> муниципального района</w:t>
      </w:r>
      <w:r w:rsidR="00B41F54">
        <w:t xml:space="preserve"> </w:t>
      </w:r>
      <w:proofErr w:type="spellStart"/>
      <w:r w:rsidR="00B41F54">
        <w:t>Благоварский</w:t>
      </w:r>
      <w:proofErr w:type="spellEnd"/>
      <w:r w:rsidR="00B41F54">
        <w:t xml:space="preserve"> район</w:t>
      </w:r>
      <w:r w:rsidRPr="000C1619">
        <w:t>, осуществляющим полномочия собственника муниципального района в отношении акций (долей) в уставном (складочном) капитале юридического лица, получающего бюджетные инвестиции, и юридическим лицом, получающим бюджетные инвестиции (далее - договор о предоставлении бюджетных инвестиций).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numPr>
          <w:ilvl w:val="0"/>
          <w:numId w:val="2"/>
        </w:numPr>
        <w:shd w:val="clear" w:color="auto" w:fill="auto"/>
        <w:tabs>
          <w:tab w:val="left" w:pos="1017"/>
        </w:tabs>
        <w:spacing w:after="0" w:line="278" w:lineRule="exact"/>
        <w:ind w:firstLine="800"/>
        <w:jc w:val="both"/>
      </w:pPr>
      <w:r w:rsidRPr="000C1619">
        <w:t xml:space="preserve">Договор о предоставлении бюджетных инвестиций заключается в пределах бюджетных ассигнований, утвержденных решением Совета </w:t>
      </w:r>
      <w:r w:rsidR="00125BD5">
        <w:t xml:space="preserve"> сельского поселения </w:t>
      </w:r>
      <w:r w:rsidRPr="000C1619">
        <w:t xml:space="preserve">о бюджете </w:t>
      </w:r>
      <w:r w:rsidR="00125BD5">
        <w:t xml:space="preserve">сельского поселения </w:t>
      </w:r>
      <w:r w:rsidRPr="000C1619">
        <w:t>муниципального района на соответствующий финансовый год и плановый период, и лимитов бюджетных обязательств, доведенных в установленном порядке для предоставления бюджетных инвестиций.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numPr>
          <w:ilvl w:val="0"/>
          <w:numId w:val="2"/>
        </w:numPr>
        <w:shd w:val="clear" w:color="auto" w:fill="auto"/>
        <w:tabs>
          <w:tab w:val="left" w:pos="1098"/>
        </w:tabs>
        <w:spacing w:after="0" w:line="278" w:lineRule="exact"/>
        <w:ind w:firstLine="800"/>
        <w:jc w:val="both"/>
      </w:pPr>
      <w:r w:rsidRPr="000C1619">
        <w:t>Договором о предоставлении бюджетных инвестиций предусматриваются: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28"/>
        </w:tabs>
        <w:spacing w:after="0" w:line="278" w:lineRule="exact"/>
        <w:ind w:firstLine="420"/>
        <w:jc w:val="both"/>
      </w:pPr>
      <w:r w:rsidRPr="000C1619">
        <w:t>а)</w:t>
      </w:r>
      <w:r w:rsidRPr="000C1619">
        <w:tab/>
        <w:t>целевое назначение бюджетных инвестиций и их объем (с распределением по годам);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02"/>
        </w:tabs>
        <w:spacing w:after="0" w:line="278" w:lineRule="exact"/>
        <w:ind w:firstLine="420"/>
        <w:jc w:val="both"/>
      </w:pPr>
      <w:r w:rsidRPr="000C1619">
        <w:t>б)</w:t>
      </w:r>
      <w:r w:rsidRPr="000C1619">
        <w:tab/>
        <w:t>показатели результативности предоставления бюджетных инвестиций (далее - показатели результативности) и их плановые значения;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02"/>
        </w:tabs>
        <w:spacing w:after="0" w:line="278" w:lineRule="exact"/>
        <w:ind w:firstLine="420"/>
        <w:jc w:val="both"/>
      </w:pPr>
      <w:r w:rsidRPr="000C1619">
        <w:t>в)</w:t>
      </w:r>
      <w:r w:rsidRPr="000C1619">
        <w:tab/>
        <w:t>положения, устанавливающие права и обязанности сторон договора о предоставлении бюджетных инвестиций и порядок взаимодействия сторон при его реализации;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687"/>
        </w:tabs>
        <w:spacing w:after="0" w:line="278" w:lineRule="exact"/>
        <w:ind w:firstLine="420"/>
        <w:jc w:val="both"/>
      </w:pPr>
      <w:proofErr w:type="gramStart"/>
      <w:r w:rsidRPr="000C1619">
        <w:t>г)</w:t>
      </w:r>
      <w:r w:rsidRPr="000C1619">
        <w:tab/>
        <w:t>сроки (порядок определения сроков) принятия в установленном законодательством Российской Федерации порядке решения об увеличении уставного капитала юридического лица, получающего бюджетные инвестиции, являющегося акционерным обществом, путем размещения дополнительных акций на сумму предоставляемых бюджетных инвестиций;</w:t>
      </w:r>
      <w:proofErr w:type="gramEnd"/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687"/>
        </w:tabs>
        <w:spacing w:after="0" w:line="278" w:lineRule="exact"/>
        <w:ind w:firstLine="420"/>
        <w:jc w:val="both"/>
      </w:pPr>
      <w:r w:rsidRPr="000C1619">
        <w:t>д)</w:t>
      </w:r>
      <w:r w:rsidRPr="000C1619">
        <w:tab/>
        <w:t>порядок, объемы и сроки (порядок определения сроков) оплаты акций (долей) в уставном (складочном) капитале юридического лица, получающего бюджетные инвестиции;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11"/>
        </w:tabs>
        <w:spacing w:after="0" w:line="278" w:lineRule="exact"/>
        <w:ind w:firstLine="420"/>
        <w:jc w:val="both"/>
      </w:pPr>
      <w:r w:rsidRPr="000C1619">
        <w:t>е)</w:t>
      </w:r>
      <w:r w:rsidRPr="000C1619">
        <w:tab/>
        <w:t>положения, предусматривающие перечисление бюджетных инвестиций в случаях установления казначейского сопровождения Управлением Федерального казначейства по Республике Башкортостан в соответствии с требованиями бюджетного законодательства Российской Федерации на счет, открытый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</w:p>
    <w:p w:rsidR="002057D5" w:rsidRPr="000C1619" w:rsidRDefault="0038012A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697"/>
        </w:tabs>
        <w:spacing w:after="0" w:line="278" w:lineRule="exact"/>
        <w:ind w:firstLine="420"/>
        <w:jc w:val="both"/>
      </w:pPr>
      <w:r w:rsidRPr="000C1619">
        <w:t>ж)</w:t>
      </w:r>
      <w:r w:rsidRPr="000C1619">
        <w:tab/>
        <w:t>условие об осуществлении операций по зачислению (списанию) средств на счет (со счета), указанны</w:t>
      </w:r>
      <w:proofErr w:type="gramStart"/>
      <w:r w:rsidRPr="000C1619">
        <w:t>й(</w:t>
      </w:r>
      <w:proofErr w:type="gramEnd"/>
      <w:r w:rsidRPr="000C1619">
        <w:t>-ого) в подпункте "е" настоящего пункта, в порядке, установленном Управлением Федерального казначейства по Республике Башкортостан, с отражением данных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юридическому лицу, получающему бюджетные инвестиции, в порядке, установленном Управлением Федерального казначейства по Республике Башкортостан;</w:t>
      </w:r>
    </w:p>
    <w:p w:rsidR="00CC0B0D" w:rsidRPr="000C1619" w:rsidRDefault="0038012A" w:rsidP="00CC0B0D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45"/>
        </w:tabs>
        <w:spacing w:after="0"/>
        <w:jc w:val="both"/>
      </w:pPr>
      <w:r w:rsidRPr="000C1619">
        <w:t>з)</w:t>
      </w:r>
      <w:r w:rsidRPr="000C1619">
        <w:tab/>
        <w:t xml:space="preserve">условие об осуществлении операций по списанию средств, отраженных на лицевом счете, указанном в подпункте "ж"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0C1619">
        <w:t>определяющем</w:t>
      </w:r>
      <w:proofErr w:type="gramEnd"/>
      <w:r w:rsidRPr="000C1619">
        <w:t xml:space="preserve"> в том числе перечень документов, подлежащих представлению в Управление Федерального казначейства по Республике Башкортостан для</w:t>
      </w:r>
      <w:r w:rsidR="00CC0B0D" w:rsidRPr="00CC0B0D">
        <w:t xml:space="preserve"> </w:t>
      </w:r>
      <w:r w:rsidR="00CC0B0D" w:rsidRPr="000C1619">
        <w:t xml:space="preserve">подтверждения возникновения денежных обязательств юридического лица, получающего бюджетные инвестиции, источником финансового </w:t>
      </w:r>
      <w:proofErr w:type="gramStart"/>
      <w:r w:rsidR="00CC0B0D" w:rsidRPr="000C1619">
        <w:t>обеспечения</w:t>
      </w:r>
      <w:proofErr w:type="gramEnd"/>
      <w:r w:rsidR="00CC0B0D" w:rsidRPr="000C1619">
        <w:t xml:space="preserve"> которых являются указанные средства;</w:t>
      </w:r>
    </w:p>
    <w:p w:rsidR="002057D5" w:rsidRPr="000C1619" w:rsidRDefault="002057D5">
      <w:pPr>
        <w:pStyle w:val="20"/>
        <w:framePr w:w="10349" w:h="12974" w:hRule="exact" w:wrap="none" w:vAnchor="page" w:hAnchor="page" w:x="1223" w:y="3000"/>
        <w:shd w:val="clear" w:color="auto" w:fill="auto"/>
        <w:tabs>
          <w:tab w:val="left" w:pos="745"/>
        </w:tabs>
        <w:spacing w:after="0" w:line="278" w:lineRule="exact"/>
        <w:ind w:firstLine="420"/>
        <w:jc w:val="both"/>
      </w:pPr>
    </w:p>
    <w:p w:rsidR="000C1619" w:rsidRPr="000C1619" w:rsidRDefault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tabs>
          <w:tab w:val="left" w:pos="1407"/>
        </w:tabs>
        <w:rPr>
          <w:rFonts w:ascii="Times New Roman" w:hAnsi="Times New Roman" w:cs="Times New Roman"/>
          <w:sz w:val="2"/>
          <w:szCs w:val="2"/>
        </w:rPr>
      </w:pPr>
      <w:r w:rsidRPr="000C1619">
        <w:rPr>
          <w:rFonts w:ascii="Times New Roman" w:hAnsi="Times New Roman" w:cs="Times New Roman"/>
          <w:sz w:val="2"/>
          <w:szCs w:val="2"/>
        </w:rPr>
        <w:tab/>
      </w: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2057D5" w:rsidRPr="000C1619" w:rsidRDefault="002057D5" w:rsidP="000C1619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92"/>
        </w:tabs>
        <w:spacing w:after="0"/>
        <w:ind w:firstLine="460"/>
        <w:jc w:val="both"/>
      </w:pPr>
      <w:r w:rsidRPr="000C1619">
        <w:lastRenderedPageBreak/>
        <w:t>и)</w:t>
      </w:r>
      <w:r w:rsidRPr="000C1619">
        <w:tab/>
        <w:t>положения о запрете: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spacing w:after="0"/>
        <w:ind w:firstLine="460"/>
        <w:jc w:val="both"/>
      </w:pPr>
      <w:proofErr w:type="gramStart"/>
      <w:r w:rsidRPr="000C1619">
        <w:t>-на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бюджетных инвестиций и определенных решениями Правительства Республики Башкортостан;</w:t>
      </w:r>
      <w:proofErr w:type="gramEnd"/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spacing w:after="0"/>
        <w:ind w:firstLine="460"/>
        <w:jc w:val="both"/>
      </w:pPr>
      <w:r w:rsidRPr="000C1619">
        <w:t>-на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бюджетных инвестиций;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59"/>
        </w:tabs>
        <w:spacing w:after="0"/>
        <w:ind w:firstLine="460"/>
        <w:jc w:val="both"/>
      </w:pPr>
      <w:r w:rsidRPr="000C1619">
        <w:t>к)</w:t>
      </w:r>
      <w:r w:rsidRPr="000C1619">
        <w:tab/>
        <w:t>порядок и сроки представления юридическим лицом, получающим бюджетные инвестиции, установленной республиканским органом исполнительной власти, предоставляющим бюджетные инвестиции, отчетности о расходах, источником финансового обеспечения которых являются бюджетные инвестиции, а также о достижении плановых значений показателей результативности;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10"/>
        </w:tabs>
        <w:spacing w:after="0"/>
        <w:ind w:firstLine="460"/>
        <w:jc w:val="both"/>
      </w:pPr>
      <w:r w:rsidRPr="000C1619">
        <w:t>л)</w:t>
      </w:r>
      <w:r w:rsidRPr="000C1619">
        <w:tab/>
        <w:t>право муниципального органа, предоставляющего бюджетные инвестиции, на проведение проверок соблюдения юридическим лицом, получающим бюджетные инвестиции, целей, условий и порядка предоставления бюджетных инвестиций;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361"/>
        </w:tabs>
        <w:spacing w:after="0"/>
        <w:jc w:val="both"/>
      </w:pPr>
      <w:r w:rsidRPr="000C1619">
        <w:t>м)</w:t>
      </w:r>
      <w:r w:rsidRPr="000C1619">
        <w:tab/>
        <w:t>ответственность юридического лица, получающего бюджетные инвестиции, за несоблюдение условий предоставления бюджетных инвестиций;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361"/>
        </w:tabs>
        <w:spacing w:after="0"/>
        <w:jc w:val="both"/>
      </w:pPr>
      <w:r w:rsidRPr="000C1619">
        <w:t>н)</w:t>
      </w:r>
      <w:r w:rsidRPr="000C1619">
        <w:tab/>
        <w:t>порядок возврата юридическим лицом, получающим бюджетные инвестиции, полученных сре</w:t>
      </w:r>
      <w:proofErr w:type="gramStart"/>
      <w:r w:rsidRPr="000C1619">
        <w:t>дств в сл</w:t>
      </w:r>
      <w:proofErr w:type="gramEnd"/>
      <w:r w:rsidRPr="000C1619">
        <w:t>учае установления факта несоблюдения им целей, условий и порядка предоставления бюджетных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spacing w:after="0" w:line="278" w:lineRule="exact"/>
        <w:jc w:val="both"/>
      </w:pPr>
      <w:r w:rsidRPr="000C1619">
        <w:t>инвестиций.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numPr>
          <w:ilvl w:val="0"/>
          <w:numId w:val="2"/>
        </w:numPr>
        <w:shd w:val="clear" w:color="auto" w:fill="auto"/>
        <w:tabs>
          <w:tab w:val="left" w:pos="1046"/>
        </w:tabs>
        <w:spacing w:after="0" w:line="278" w:lineRule="exact"/>
        <w:ind w:firstLine="760"/>
        <w:jc w:val="both"/>
      </w:pPr>
      <w:proofErr w:type="gramStart"/>
      <w:r w:rsidRPr="000C1619">
        <w:t>Договором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имущества, помимо положений, указанных в пункте 3 настоящего документа, также предусматриваются:</w:t>
      </w:r>
      <w:proofErr w:type="gramEnd"/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10"/>
        </w:tabs>
        <w:spacing w:after="0" w:line="278" w:lineRule="exact"/>
        <w:ind w:firstLine="460"/>
        <w:jc w:val="both"/>
      </w:pPr>
      <w:proofErr w:type="gramStart"/>
      <w:r w:rsidRPr="000C1619">
        <w:t>а)</w:t>
      </w:r>
      <w:r w:rsidRPr="000C1619">
        <w:tab/>
        <w:t>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объема бюджетных инвестиций и иных источников</w:t>
      </w:r>
      <w:proofErr w:type="gramEnd"/>
      <w:r w:rsidRPr="000C1619">
        <w:t xml:space="preserve"> финансового обеспечения (с распределением указанных объемов по годам);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10"/>
        </w:tabs>
        <w:spacing w:after="0" w:line="278" w:lineRule="exact"/>
        <w:ind w:firstLine="460"/>
        <w:jc w:val="both"/>
      </w:pPr>
      <w:r w:rsidRPr="000C1619">
        <w:t>б)</w:t>
      </w:r>
      <w:r w:rsidRPr="000C1619">
        <w:tab/>
        <w:t xml:space="preserve">обязательство юридического лица, получающего бюджетные инвестиции, обеспечить вложение в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инвестиций в объеме, предусмотренном нормативным правовым </w:t>
      </w:r>
      <w:proofErr w:type="spellStart"/>
      <w:r w:rsidRPr="000C1619">
        <w:t>актоммуниципального</w:t>
      </w:r>
      <w:proofErr w:type="spellEnd"/>
      <w:r w:rsidRPr="000C1619">
        <w:t xml:space="preserve"> района о предоставлении бюджетных инвестиций;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54"/>
        </w:tabs>
        <w:spacing w:after="0" w:line="278" w:lineRule="exact"/>
        <w:ind w:firstLine="460"/>
        <w:jc w:val="both"/>
      </w:pPr>
      <w:proofErr w:type="gramStart"/>
      <w:r w:rsidRPr="000C1619">
        <w:t>в)</w:t>
      </w:r>
      <w:r w:rsidRPr="000C1619">
        <w:tab/>
        <w:t>обязанность юридического лица, получающего бюджетные инвестиции, обеспечить разработку проектной документации в отношении объектов капитального строительства и проведение инженерных изысканий, выполняемых для подготовки такой проектной документации, приобретение земельных участков под строительство (в случае необходимости), проведение государственной экспертизы проектной документации и результатов инженерных изысканий, проведение в установленном Правительством Российской Федерации порядке проверки достоверности определения сметной стоимости объектов капитального строительства, а также</w:t>
      </w:r>
      <w:proofErr w:type="gramEnd"/>
      <w:r w:rsidRPr="000C1619">
        <w:t xml:space="preserve"> проведение в установленных законодательством случаях и порядке технологического и ценового аудита инвестиционных проектов и аудита проектной документации без использования на эти цели бюджетных инвестиций;</w:t>
      </w:r>
    </w:p>
    <w:p w:rsidR="002057D5" w:rsidRPr="000C1619" w:rsidRDefault="0038012A">
      <w:pPr>
        <w:pStyle w:val="20"/>
        <w:framePr w:w="10349" w:h="15053" w:hRule="exact" w:wrap="none" w:vAnchor="page" w:hAnchor="page" w:x="1223" w:y="946"/>
        <w:shd w:val="clear" w:color="auto" w:fill="auto"/>
        <w:tabs>
          <w:tab w:val="left" w:pos="745"/>
        </w:tabs>
        <w:spacing w:after="0" w:line="278" w:lineRule="exact"/>
        <w:ind w:firstLine="460"/>
        <w:jc w:val="both"/>
      </w:pPr>
      <w:r w:rsidRPr="000C1619">
        <w:t>г)</w:t>
      </w:r>
      <w:r w:rsidRPr="000C1619">
        <w:tab/>
        <w:t>условие о соблюдении юридическим лицом, получающим бюджетные инвестиции, при определении поставщиков (подрядчиков, исполнителей) и исполнении гражданско-правовых договоров,</w:t>
      </w:r>
    </w:p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45"/>
        </w:tabs>
        <w:spacing w:after="0" w:line="278" w:lineRule="exact"/>
        <w:jc w:val="both"/>
      </w:pPr>
      <w:r w:rsidRPr="000C1619">
        <w:lastRenderedPageBreak/>
        <w:t>которые полностью либо частично оплачиваются за счет полученных средств,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689"/>
        </w:tabs>
        <w:spacing w:after="0" w:line="278" w:lineRule="exact"/>
        <w:ind w:firstLine="460"/>
        <w:jc w:val="both"/>
      </w:pPr>
      <w:proofErr w:type="gramStart"/>
      <w:r w:rsidRPr="000C1619">
        <w:t>д)</w:t>
      </w:r>
      <w:r w:rsidRPr="000C1619">
        <w:tab/>
        <w:t>обязательство юридического лица, получающего бюджетные инвестиции, обеспечить осуществление эксплуатационных расходов, необходимых для содержания объектов капитального строительства и (или) объектов недвижимого имущества после ввода их в эксплуатацию и (или) приобретения, без использования на эти цели средств, предоставляемых из бюджета</w:t>
      </w:r>
      <w:r w:rsidR="008339BE">
        <w:t xml:space="preserve"> сельского поселения </w:t>
      </w:r>
      <w:r w:rsidR="00B41F54">
        <w:t>Дмитриевский сельсовет</w:t>
      </w:r>
      <w:r w:rsidRPr="000C1619">
        <w:t xml:space="preserve"> муниципального района</w:t>
      </w:r>
      <w:r w:rsidR="00B41F54">
        <w:t xml:space="preserve"> </w:t>
      </w:r>
      <w:proofErr w:type="spellStart"/>
      <w:r w:rsidR="00B41F54">
        <w:t>Благоварский</w:t>
      </w:r>
      <w:proofErr w:type="spellEnd"/>
      <w:r w:rsidR="00B41F54">
        <w:t xml:space="preserve"> район</w:t>
      </w:r>
      <w:r w:rsidRPr="000C1619">
        <w:t>, в том числе в соответствии с иными договорами о предоставлении бюджетных инвестиций.</w:t>
      </w:r>
      <w:proofErr w:type="gramEnd"/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spacing w:after="0" w:line="278" w:lineRule="exact"/>
        <w:ind w:firstLine="760"/>
        <w:jc w:val="both"/>
      </w:pPr>
      <w:r w:rsidRPr="000C1619">
        <w:rPr>
          <w:lang w:eastAsia="en-US" w:bidi="en-US"/>
        </w:rPr>
        <w:t>5</w:t>
      </w:r>
      <w:r w:rsidR="000C1619" w:rsidRPr="000C1619">
        <w:rPr>
          <w:lang w:eastAsia="en-US" w:bidi="en-US"/>
        </w:rPr>
        <w:t>.</w:t>
      </w:r>
      <w:r w:rsidRPr="000C1619">
        <w:rPr>
          <w:lang w:eastAsia="en-US" w:bidi="en-US"/>
        </w:rPr>
        <w:t xml:space="preserve"> </w:t>
      </w:r>
      <w:proofErr w:type="gramStart"/>
      <w:r w:rsidRPr="000C1619">
        <w:t>Положения договора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 бюджетные инвестиции, и (или) приобретение юридическим лицом, получающим бюджетные инвестиции, объектов недвижимого имущества должны соответствовать аналогичным положениям нормативного правового акта муниципального района о предоставлении бюджетных инвестиций на осуществление капитальных вложений в объекты капитального строительства, находящиеся в собственности юридического лица, получающего</w:t>
      </w:r>
      <w:proofErr w:type="gramEnd"/>
      <w:r w:rsidRPr="000C1619">
        <w:t xml:space="preserve"> бюджетные инвестиции, и (или) приобретение юридическим лицом, получающим бюджетные инвестиции, объектов недвижимого имущества.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78" w:lineRule="exact"/>
        <w:ind w:firstLine="760"/>
        <w:jc w:val="both"/>
      </w:pPr>
      <w:proofErr w:type="gramStart"/>
      <w:r w:rsidRPr="000C1619"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юридического лица, получающего бюджетные инвестиции (далее - дочерние общества), и (или) вкладов в имущество дочерних обществ, не увеличивающих их уставный (складочный) капитал (далее - взносы (вклады)), помимо положений, указанных в пункте 3 настоящих Требований, также предусматриваются:</w:t>
      </w:r>
      <w:proofErr w:type="gramEnd"/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689"/>
        </w:tabs>
        <w:spacing w:after="0" w:line="278" w:lineRule="exact"/>
        <w:ind w:firstLine="460"/>
        <w:jc w:val="both"/>
      </w:pPr>
      <w:r w:rsidRPr="000C1619">
        <w:t>а)</w:t>
      </w:r>
      <w:r w:rsidRPr="000C1619">
        <w:tab/>
        <w:t>целевое назначение предоставляемых взносов (вкладов), соответствующее целевому назначению предоставляемых бюджетных инвестиций, и объем этих взносов (вкладов) (с распределением по годам);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697"/>
        </w:tabs>
        <w:spacing w:after="0" w:line="278" w:lineRule="exact"/>
        <w:ind w:firstLine="460"/>
        <w:jc w:val="both"/>
      </w:pPr>
      <w:r w:rsidRPr="000C1619">
        <w:t>б)</w:t>
      </w:r>
      <w:r w:rsidRPr="000C1619">
        <w:tab/>
        <w:t>сроки перечисления взносов (вкладов), которые не могут превышать 90 календарных дней со дня перечисления бюджетных инвестиций юридическому лицу, получающему бюджетные инвестиции;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numPr>
          <w:ilvl w:val="0"/>
          <w:numId w:val="3"/>
        </w:numPr>
        <w:shd w:val="clear" w:color="auto" w:fill="auto"/>
        <w:tabs>
          <w:tab w:val="left" w:pos="1023"/>
        </w:tabs>
        <w:spacing w:after="0" w:line="278" w:lineRule="exact"/>
        <w:ind w:firstLine="760"/>
        <w:jc w:val="both"/>
      </w:pPr>
      <w:proofErr w:type="gramStart"/>
      <w:r w:rsidRPr="000C1619">
        <w:t>Договором о предоставлении бюджетных инвестиций в целях последующего предоставления взносов в уставные (складочные) капиталы дочерних обществ на осуществление капитальных вложений в объекты капитального строительства, которые находятся (будут находиться) в собственности дочерних обществ, и (или) на приобретение дочерними обществами объектов недвижимого имущества (далее - взносы на осуществление капитальных вложений) предусматриваются положения, указанные в пункте 3, подпунктах "а" - "в" пункта 4 и пункте</w:t>
      </w:r>
      <w:proofErr w:type="gramEnd"/>
      <w:r w:rsidRPr="000C1619">
        <w:t xml:space="preserve"> 6 настоящих Требований.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numPr>
          <w:ilvl w:val="0"/>
          <w:numId w:val="3"/>
        </w:numPr>
        <w:shd w:val="clear" w:color="auto" w:fill="auto"/>
        <w:tabs>
          <w:tab w:val="left" w:pos="1014"/>
        </w:tabs>
        <w:spacing w:after="0" w:line="278" w:lineRule="exact"/>
        <w:ind w:firstLine="760"/>
        <w:jc w:val="both"/>
      </w:pPr>
      <w:r w:rsidRPr="000C1619">
        <w:t>Договором между юридическим лицом, получающим бюджетные инвестиции, и дочерним обществом о предоставлении взноса (вклада), настоящих Требований, предусматриваются: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68"/>
        </w:tabs>
        <w:spacing w:after="0" w:line="278" w:lineRule="exact"/>
        <w:ind w:firstLine="460"/>
        <w:jc w:val="both"/>
      </w:pPr>
      <w:r w:rsidRPr="000C1619">
        <w:t>а)</w:t>
      </w:r>
      <w:r w:rsidRPr="000C1619">
        <w:tab/>
        <w:t>целевое назначение взноса (вклада) и его объем (с распределением по годам);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87"/>
        </w:tabs>
        <w:spacing w:after="0" w:line="278" w:lineRule="exact"/>
        <w:ind w:firstLine="460"/>
        <w:jc w:val="both"/>
      </w:pPr>
      <w:r w:rsidRPr="000C1619">
        <w:t>б)</w:t>
      </w:r>
      <w:r w:rsidRPr="000C1619">
        <w:tab/>
        <w:t>показатели результативности и их плановые значения;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817"/>
        </w:tabs>
        <w:spacing w:after="0" w:line="278" w:lineRule="exact"/>
        <w:ind w:firstLine="460"/>
        <w:jc w:val="both"/>
      </w:pPr>
      <w:r w:rsidRPr="000C1619">
        <w:t>в)</w:t>
      </w:r>
      <w:r w:rsidRPr="000C1619">
        <w:tab/>
        <w:t>положения, устанавливающие права и обязанности сторон и порядок их взаимодействия при реализации договора о предоставлении взноса (вклада);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802"/>
        </w:tabs>
        <w:spacing w:after="0" w:line="278" w:lineRule="exact"/>
        <w:ind w:firstLine="460"/>
        <w:jc w:val="both"/>
      </w:pPr>
      <w:proofErr w:type="gramStart"/>
      <w:r w:rsidRPr="000C1619">
        <w:t>г)</w:t>
      </w:r>
      <w:r w:rsidRPr="000C1619">
        <w:tab/>
        <w:t>сроки (порядок определения сроков) принятия в установленном законодательством Российской Федерации порядке решения об увеличении уставного (складочного) капитала дочернего общества, являющегося акционерным обществом, путем реализации дополнительного выпуска акций на сумму предоставляемого взноса;</w:t>
      </w:r>
      <w:proofErr w:type="gramEnd"/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92"/>
        </w:tabs>
        <w:spacing w:after="0" w:line="278" w:lineRule="exact"/>
        <w:ind w:firstLine="460"/>
        <w:jc w:val="both"/>
      </w:pPr>
      <w:r w:rsidRPr="000C1619">
        <w:t>д)</w:t>
      </w:r>
      <w:r w:rsidRPr="000C1619">
        <w:tab/>
        <w:t>сроки перечисления взноса (вклада);</w:t>
      </w:r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11"/>
        </w:tabs>
        <w:spacing w:after="0" w:line="278" w:lineRule="exact"/>
        <w:ind w:firstLine="460"/>
        <w:jc w:val="both"/>
      </w:pPr>
      <w:proofErr w:type="gramStart"/>
      <w:r w:rsidRPr="000C1619">
        <w:t>е)</w:t>
      </w:r>
      <w:r w:rsidRPr="000C1619">
        <w:tab/>
        <w:t>положения, предусматривающие осуществление операций по перечислению взноса (вклада) за счет средств, отраженных на лицевом счете, указанном в подпункте "ж" пункта 3 настоящего Требования, на счете, открытом в Управлении Федерального казначейства по Республике Башкортостан для учета денежных средств юридических лиц, не являющихся участниками бюджетного процесса;</w:t>
      </w:r>
      <w:proofErr w:type="gramEnd"/>
    </w:p>
    <w:p w:rsidR="002057D5" w:rsidRPr="000C1619" w:rsidRDefault="0038012A">
      <w:pPr>
        <w:pStyle w:val="20"/>
        <w:framePr w:w="10378" w:h="15017" w:hRule="exact" w:wrap="none" w:vAnchor="page" w:hAnchor="page" w:x="1208" w:y="982"/>
        <w:shd w:val="clear" w:color="auto" w:fill="auto"/>
        <w:tabs>
          <w:tab w:val="left" w:pos="798"/>
        </w:tabs>
        <w:spacing w:after="0" w:line="278" w:lineRule="exact"/>
        <w:ind w:firstLine="460"/>
        <w:jc w:val="both"/>
      </w:pPr>
      <w:proofErr w:type="gramStart"/>
      <w:r w:rsidRPr="000C1619">
        <w:t>ж)</w:t>
      </w:r>
      <w:r w:rsidRPr="000C1619">
        <w:tab/>
        <w:t>условие об осуществлении операций по списанию средств со счета, указанного в подпункте "е" настоящего пункта, в порядке, установленном Управлением Федерального казначейства по Республике Башкортостан, с отражением указанных операций на лицевом счете, предназначенном для учета операций со средствами юридических лиц, не являющихся участниками бюджетного процесса, открытом дочернему обществу в порядке, установленном Управлением Федерального казначейства по Республике Башкортостан;</w:t>
      </w:r>
      <w:proofErr w:type="gramEnd"/>
    </w:p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50"/>
        </w:tabs>
        <w:spacing w:after="0"/>
        <w:ind w:firstLine="480"/>
        <w:jc w:val="both"/>
      </w:pPr>
      <w:r w:rsidRPr="000C1619">
        <w:lastRenderedPageBreak/>
        <w:t>з)</w:t>
      </w:r>
      <w:r w:rsidRPr="000C1619">
        <w:tab/>
        <w:t xml:space="preserve">условие об осуществлении операций по списанию средств, отраженных на лицевом счете, указанном в подпункте ж настоящего пункта, после проведения Управлением Федерального казначейства по Республике Башкортостан санкционирования операций в порядке, установленном Министерством финансов Российской Федерации, </w:t>
      </w:r>
      <w:proofErr w:type="gramStart"/>
      <w:r w:rsidRPr="000C1619">
        <w:t>определяющем</w:t>
      </w:r>
      <w:proofErr w:type="gramEnd"/>
      <w:r w:rsidRPr="000C1619">
        <w:t xml:space="preserve"> в том числе перечень документов, подлежащих представлению в Управление Федерального казначейства по Республике Башкортостан для подтверждения возникновения денежных обязательств дочернего общества, источником финансового обеспечения </w:t>
      </w:r>
      <w:proofErr w:type="gramStart"/>
      <w:r w:rsidRPr="000C1619">
        <w:t>которых</w:t>
      </w:r>
      <w:proofErr w:type="gramEnd"/>
      <w:r w:rsidRPr="000C1619">
        <w:t xml:space="preserve"> являются указанные средства;</w:t>
      </w:r>
    </w:p>
    <w:p w:rsidR="002057D5" w:rsidRPr="000C1619" w:rsidRDefault="0038012A">
      <w:pPr>
        <w:pStyle w:val="60"/>
        <w:framePr w:w="10392" w:h="15042" w:hRule="exact" w:wrap="none" w:vAnchor="page" w:hAnchor="page" w:x="1201" w:y="979"/>
        <w:shd w:val="clear" w:color="auto" w:fill="auto"/>
        <w:tabs>
          <w:tab w:val="left" w:pos="807"/>
        </w:tabs>
        <w:spacing w:before="0" w:line="240" w:lineRule="exact"/>
        <w:ind w:firstLine="480"/>
        <w:jc w:val="both"/>
      </w:pPr>
      <w:r w:rsidRPr="000C1619">
        <w:t>и)</w:t>
      </w:r>
      <w:r w:rsidRPr="000C1619">
        <w:tab/>
        <w:t>положения о запрете: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numPr>
          <w:ilvl w:val="0"/>
          <w:numId w:val="4"/>
        </w:numPr>
        <w:shd w:val="clear" w:color="auto" w:fill="auto"/>
        <w:tabs>
          <w:tab w:val="left" w:pos="606"/>
        </w:tabs>
        <w:spacing w:after="0" w:line="278" w:lineRule="exact"/>
        <w:ind w:firstLine="480"/>
        <w:jc w:val="both"/>
      </w:pPr>
      <w:proofErr w:type="gramStart"/>
      <w:r w:rsidRPr="000C1619">
        <w:t xml:space="preserve">на приобретение дочерним обществом за счет полученных средств, отраженных на лицевом счете, указанном в подпункте "ж" настоящего пункта, иностранной валюты, за исключением случаев, предусмотренных договором о предоставлении бюджетных инвестиций в отношении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</w:t>
      </w:r>
      <w:r w:rsidR="00CC0B0D">
        <w:t>изделий</w:t>
      </w:r>
      <w:r w:rsidRPr="00CC0B0D">
        <w:rPr>
          <w:rStyle w:val="21"/>
        </w:rPr>
        <w:t>,</w:t>
      </w:r>
      <w:r w:rsidRPr="000C1619">
        <w:t xml:space="preserve"> а также иных операций, связанных с достижением целей предоставления бюджетных</w:t>
      </w:r>
      <w:proofErr w:type="gramEnd"/>
      <w:r w:rsidRPr="000C1619">
        <w:t xml:space="preserve"> инвестиций и определенных решениями Правительства Российской Федерации;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numPr>
          <w:ilvl w:val="0"/>
          <w:numId w:val="4"/>
        </w:numPr>
        <w:shd w:val="clear" w:color="auto" w:fill="auto"/>
        <w:tabs>
          <w:tab w:val="left" w:pos="538"/>
        </w:tabs>
        <w:spacing w:after="0" w:line="278" w:lineRule="exact"/>
        <w:ind w:firstLine="480"/>
        <w:jc w:val="both"/>
      </w:pPr>
      <w:r w:rsidRPr="000C1619">
        <w:t>на осуществление операций, определенных нормативными правовыми актами Правительства Российской Федерации, в том числе в случаях, установленных в соответствии с бюджетным законодательством Российской Федерации, при осуществлении казначейского сопровождения взноса (вклада);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54"/>
        </w:tabs>
        <w:spacing w:after="0" w:line="278" w:lineRule="exact"/>
        <w:ind w:firstLine="480"/>
        <w:jc w:val="both"/>
      </w:pPr>
      <w:r w:rsidRPr="000C1619">
        <w:t>к)</w:t>
      </w:r>
      <w:r w:rsidRPr="000C1619">
        <w:tab/>
        <w:t>порядок и сроки представления дочерним обществом отчетности о расходах, источником финансового обеспечения которых являются полученные средства, а также о достижении плановых значений показателей результативности;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26"/>
        </w:tabs>
        <w:spacing w:after="0" w:line="278" w:lineRule="exact"/>
        <w:ind w:firstLine="480"/>
        <w:jc w:val="both"/>
      </w:pPr>
      <w:r w:rsidRPr="000C1619">
        <w:t>л)</w:t>
      </w:r>
      <w:r w:rsidRPr="000C1619">
        <w:tab/>
        <w:t>право юридического лица, получающего бюджетные инвестиции, и республиканского органа исполнительной власти, предоставляющего бюджетные инвестиции, на проведение проверок соблюдения дочерним обществом целей, условий и порядка предоставления взноса (вклад а);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30"/>
        </w:tabs>
        <w:spacing w:after="0" w:line="278" w:lineRule="exact"/>
        <w:ind w:firstLine="480"/>
        <w:jc w:val="both"/>
      </w:pPr>
      <w:r w:rsidRPr="000C1619">
        <w:t>м)</w:t>
      </w:r>
      <w:r w:rsidRPr="000C1619">
        <w:tab/>
        <w:t>ответственность дочернего общества за несоблюдение условий, определенных договором о предоставлении взноса (вклада), а также порядок возврата дочерним обществом полученных сре</w:t>
      </w:r>
      <w:proofErr w:type="gramStart"/>
      <w:r w:rsidRPr="000C1619">
        <w:t>дств в сл</w:t>
      </w:r>
      <w:proofErr w:type="gramEnd"/>
      <w:r w:rsidRPr="000C1619">
        <w:t>учае установления факта несоблюдения им целей, условий, которые определены указанным договором.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numPr>
          <w:ilvl w:val="0"/>
          <w:numId w:val="3"/>
        </w:numPr>
        <w:shd w:val="clear" w:color="auto" w:fill="auto"/>
        <w:tabs>
          <w:tab w:val="left" w:pos="1009"/>
        </w:tabs>
        <w:spacing w:after="0" w:line="278" w:lineRule="exact"/>
        <w:ind w:firstLine="780"/>
        <w:jc w:val="both"/>
      </w:pPr>
      <w:r w:rsidRPr="000C1619">
        <w:t>Договором между юридическим лицом, получающим бюджетные инвестиции, и дочерним обществом о предоставлении взноса на осуществление капитальных вложений, помимо положений, указанных в пункте 8 настоящих Требований, также предусматриваются: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45"/>
        </w:tabs>
        <w:spacing w:after="0" w:line="278" w:lineRule="exact"/>
        <w:ind w:firstLine="480"/>
        <w:jc w:val="both"/>
      </w:pPr>
      <w:proofErr w:type="gramStart"/>
      <w:r w:rsidRPr="000C1619">
        <w:t>а)</w:t>
      </w:r>
      <w:r w:rsidRPr="000C1619">
        <w:tab/>
        <w:t>наименование каждого объекта капитального строительства и (или) объекта недвижимого имущества, информация о его мощности, сроке строительства (реконструкции, в том числе с элементами реставрации, технического перевооружения) и (или) приобретения, сметной стоимости (предполагаемой (предельной) стоимости) и (или) стоимости приобретения, а также информация об общем объеме капитальных вложений за счет всех источников финансового обеспечения с выделением размера взноса (вклада) (с распределением указанных</w:t>
      </w:r>
      <w:proofErr w:type="gramEnd"/>
      <w:r w:rsidRPr="000C1619">
        <w:t xml:space="preserve"> объемов по годам);</w:t>
      </w:r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59"/>
        </w:tabs>
        <w:spacing w:after="0" w:line="278" w:lineRule="exact"/>
        <w:ind w:firstLine="480"/>
        <w:jc w:val="both"/>
      </w:pPr>
      <w:proofErr w:type="gramStart"/>
      <w:r w:rsidRPr="000C1619">
        <w:t>б)</w:t>
      </w:r>
      <w:r w:rsidRPr="000C1619">
        <w:tab/>
        <w:t>обязанность дочернего общества направить на реализацию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по приобретению объектов недвижимого имущества инвестиции в объеме, предусмотренном принятым в установленном Правительством Республики Башкортостан порядке решением (нормативным правовым актом) Правительства Республики Башкортостан о предоставлении бюджетных инвестиций;</w:t>
      </w:r>
      <w:proofErr w:type="gramEnd"/>
    </w:p>
    <w:p w:rsidR="002057D5" w:rsidRPr="000C1619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02"/>
        </w:tabs>
        <w:spacing w:after="0" w:line="278" w:lineRule="exact"/>
        <w:ind w:firstLine="480"/>
        <w:jc w:val="both"/>
      </w:pPr>
      <w:proofErr w:type="gramStart"/>
      <w:r w:rsidRPr="000C1619">
        <w:t>в)</w:t>
      </w:r>
      <w:r w:rsidRPr="000C1619">
        <w:tab/>
        <w:t>обязанность дочернего общества обеспечить выполнение работ, указанных в подпункте "в" пункта 4 настоящих Требований, и приобретение земельных участков под строительство (в случае необходимости) без использования на эти цели полученных средств, отраженных на лицевом счете, указанном в подпункте "ж" настоящего пункта;</w:t>
      </w:r>
      <w:proofErr w:type="gramEnd"/>
    </w:p>
    <w:p w:rsidR="002057D5" w:rsidRDefault="0038012A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754"/>
        </w:tabs>
        <w:spacing w:after="0" w:line="278" w:lineRule="exact"/>
        <w:ind w:firstLine="480"/>
        <w:jc w:val="both"/>
      </w:pPr>
      <w:proofErr w:type="gramStart"/>
      <w:r w:rsidRPr="000C1619">
        <w:t>г)</w:t>
      </w:r>
      <w:r w:rsidRPr="000C1619">
        <w:tab/>
        <w:t>условие о соблюдении дочерним обществом при определении поставщиков (подрядчиков, исполнителей) и исполнении гражданско-правовых договоров, которые полностью либо частично оплачиваются за счет полученных средств, отраженных на лицевом счете, указанном в подпункте "ж" пункта 8 настоящих Требований, положений, установленных законодательством Российской Федерации о контрактной системе в сфере закупок товаров, работ, услуг для обеспечения госуд</w:t>
      </w:r>
      <w:r w:rsidR="000C1619" w:rsidRPr="000C1619">
        <w:t>арственных и муниципальных нужд.</w:t>
      </w:r>
      <w:proofErr w:type="gramEnd"/>
    </w:p>
    <w:p w:rsidR="00CC0B0D" w:rsidRPr="000C1619" w:rsidRDefault="00CC0B0D" w:rsidP="00CC0B0D">
      <w:pPr>
        <w:pStyle w:val="20"/>
        <w:framePr w:w="10392" w:h="15042" w:hRule="exact" w:wrap="none" w:vAnchor="page" w:hAnchor="page" w:x="1201" w:y="979"/>
        <w:numPr>
          <w:ilvl w:val="0"/>
          <w:numId w:val="3"/>
        </w:numPr>
        <w:shd w:val="clear" w:color="auto" w:fill="auto"/>
        <w:tabs>
          <w:tab w:val="left" w:pos="1124"/>
        </w:tabs>
        <w:spacing w:after="0"/>
        <w:ind w:firstLine="780"/>
        <w:jc w:val="both"/>
      </w:pPr>
      <w:r w:rsidRPr="000C1619">
        <w:t>Положения договора о предоставлении взноса (вклада) должны соответствовать аналогичным положениям договора о предоставлении бюджетных инвестиций.</w:t>
      </w:r>
    </w:p>
    <w:p w:rsidR="00CC0B0D" w:rsidRDefault="00CC0B0D" w:rsidP="00CC0B0D">
      <w:pPr>
        <w:pStyle w:val="20"/>
        <w:framePr w:w="10392" w:h="15042" w:hRule="exact" w:wrap="none" w:vAnchor="page" w:hAnchor="page" w:x="1201" w:y="979"/>
        <w:numPr>
          <w:ilvl w:val="0"/>
          <w:numId w:val="3"/>
        </w:numPr>
        <w:shd w:val="clear" w:color="auto" w:fill="auto"/>
        <w:tabs>
          <w:tab w:val="left" w:pos="1124"/>
        </w:tabs>
        <w:spacing w:after="0" w:line="278" w:lineRule="exact"/>
        <w:ind w:firstLine="480"/>
        <w:jc w:val="both"/>
      </w:pPr>
      <w:r w:rsidRPr="000C1619">
        <w:t>В договор о предоставлении бюджетных инвестиций в дополнение к положениям, установленным настоящим документом, также включаются положения, содержащие условия, определенные иными нормативными правовыми актами муниципального района</w:t>
      </w:r>
      <w:r>
        <w:t>.</w:t>
      </w:r>
    </w:p>
    <w:p w:rsidR="00CC0B0D" w:rsidRDefault="00CC0B0D" w:rsidP="00CC0B0D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1124"/>
        </w:tabs>
        <w:spacing w:after="0" w:line="278" w:lineRule="exact"/>
        <w:ind w:left="480"/>
        <w:jc w:val="both"/>
      </w:pPr>
    </w:p>
    <w:p w:rsidR="00CC0B0D" w:rsidRPr="000C1619" w:rsidRDefault="00CC0B0D" w:rsidP="00946358">
      <w:pPr>
        <w:pStyle w:val="20"/>
        <w:framePr w:w="10392" w:h="15042" w:hRule="exact" w:wrap="none" w:vAnchor="page" w:hAnchor="page" w:x="1201" w:y="979"/>
        <w:shd w:val="clear" w:color="auto" w:fill="auto"/>
        <w:tabs>
          <w:tab w:val="left" w:pos="1124"/>
        </w:tabs>
        <w:spacing w:after="0" w:line="278" w:lineRule="exact"/>
        <w:ind w:left="480"/>
      </w:pPr>
      <w:r>
        <w:t>Управляющий</w:t>
      </w:r>
      <w:r w:rsidR="00946358">
        <w:t xml:space="preserve"> </w:t>
      </w:r>
      <w:r>
        <w:t xml:space="preserve">делами </w:t>
      </w:r>
      <w:r w:rsidR="008339BE">
        <w:t>сельского поселения</w:t>
      </w:r>
      <w:r>
        <w:t xml:space="preserve">                                                                                        </w:t>
      </w:r>
      <w:r w:rsidR="00B41F54">
        <w:t>С.Ф.</w:t>
      </w:r>
      <w:r w:rsidR="00456E25">
        <w:t xml:space="preserve"> </w:t>
      </w:r>
      <w:proofErr w:type="spellStart"/>
      <w:r w:rsidR="00456E25">
        <w:t>Мухамадиева</w:t>
      </w:r>
      <w:proofErr w:type="spellEnd"/>
    </w:p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2057D5">
      <w:pPr>
        <w:pStyle w:val="20"/>
        <w:framePr w:w="2534" w:h="639" w:hRule="exact" w:wrap="none" w:vAnchor="page" w:hAnchor="page" w:x="2139" w:y="3068"/>
        <w:shd w:val="clear" w:color="auto" w:fill="auto"/>
        <w:spacing w:after="0" w:line="288" w:lineRule="exact"/>
        <w:ind w:right="220"/>
        <w:jc w:val="both"/>
      </w:pPr>
    </w:p>
    <w:p w:rsidR="002057D5" w:rsidRPr="000C1619" w:rsidRDefault="002057D5">
      <w:pPr>
        <w:pStyle w:val="20"/>
        <w:framePr w:wrap="none" w:vAnchor="page" w:hAnchor="page" w:x="8111" w:y="3391"/>
        <w:shd w:val="clear" w:color="auto" w:fill="auto"/>
        <w:spacing w:after="0" w:line="220" w:lineRule="exact"/>
      </w:pPr>
    </w:p>
    <w:p w:rsidR="000C1619" w:rsidRPr="000C1619" w:rsidRDefault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tabs>
          <w:tab w:val="left" w:pos="6733"/>
        </w:tabs>
        <w:rPr>
          <w:rFonts w:ascii="Times New Roman" w:hAnsi="Times New Roman" w:cs="Times New Roman"/>
          <w:sz w:val="2"/>
          <w:szCs w:val="2"/>
        </w:rPr>
      </w:pPr>
      <w:r w:rsidRPr="000C1619">
        <w:rPr>
          <w:rFonts w:ascii="Times New Roman" w:hAnsi="Times New Roman" w:cs="Times New Roman"/>
          <w:sz w:val="2"/>
          <w:szCs w:val="2"/>
        </w:rPr>
        <w:tab/>
      </w: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0C1619" w:rsidRPr="000C1619" w:rsidRDefault="000C1619" w:rsidP="000C1619">
      <w:pPr>
        <w:rPr>
          <w:rFonts w:ascii="Times New Roman" w:hAnsi="Times New Roman" w:cs="Times New Roman"/>
          <w:sz w:val="2"/>
          <w:szCs w:val="2"/>
        </w:rPr>
      </w:pPr>
    </w:p>
    <w:p w:rsidR="002057D5" w:rsidRPr="000C1619" w:rsidRDefault="002057D5" w:rsidP="000C1619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spacing w:after="0"/>
        <w:ind w:left="5500"/>
      </w:pPr>
      <w:r w:rsidRPr="000C1619">
        <w:lastRenderedPageBreak/>
        <w:t>Утвержден</w:t>
      </w:r>
    </w:p>
    <w:p w:rsidR="000C1619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spacing w:after="217"/>
        <w:ind w:left="5500" w:right="740"/>
      </w:pPr>
      <w:r w:rsidRPr="000C1619">
        <w:t xml:space="preserve">Постановлением Администрации </w:t>
      </w:r>
      <w:r w:rsidR="008339BE">
        <w:t xml:space="preserve">сельского поселения </w:t>
      </w:r>
      <w:r w:rsidR="00456E25">
        <w:t xml:space="preserve">Дмитриевский сельсовет </w:t>
      </w:r>
      <w:r w:rsidRPr="000C1619">
        <w:t xml:space="preserve">муниципального района </w:t>
      </w:r>
      <w:proofErr w:type="spellStart"/>
      <w:r w:rsidR="000C1619" w:rsidRPr="000C1619">
        <w:t>Благоварский</w:t>
      </w:r>
      <w:proofErr w:type="spellEnd"/>
      <w:r w:rsidRPr="000C1619">
        <w:t xml:space="preserve"> район Республики Башкортостан 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spacing w:after="217"/>
        <w:ind w:left="5500" w:right="740"/>
      </w:pPr>
      <w:r w:rsidRPr="000C1619">
        <w:t xml:space="preserve">от </w:t>
      </w:r>
      <w:r w:rsidR="007F2633">
        <w:t xml:space="preserve">  </w:t>
      </w:r>
      <w:r w:rsidR="00456E25">
        <w:t>12.07.2022</w:t>
      </w:r>
      <w:r w:rsidR="007F2633">
        <w:t xml:space="preserve">     </w:t>
      </w:r>
      <w:r w:rsidRPr="000C1619">
        <w:t>г. №</w:t>
      </w:r>
      <w:r w:rsidR="00456E25">
        <w:t xml:space="preserve"> 24</w:t>
      </w:r>
    </w:p>
    <w:p w:rsidR="002057D5" w:rsidRPr="000C1619" w:rsidRDefault="0038012A" w:rsidP="00456E25">
      <w:pPr>
        <w:pStyle w:val="70"/>
        <w:framePr w:w="10349" w:h="14737" w:hRule="exact" w:wrap="none" w:vAnchor="page" w:hAnchor="page" w:x="1193" w:y="969"/>
        <w:shd w:val="clear" w:color="auto" w:fill="auto"/>
        <w:spacing w:before="0" w:after="0" w:line="312" w:lineRule="exact"/>
        <w:ind w:firstLine="360"/>
      </w:pPr>
      <w:r w:rsidRPr="000C1619">
        <w:t>Правила принятия решений о предоставлении бюджетных инвестиций юридическим лицам, не являющимся муниципальными учреждениями и муниципальными унитарными предприятиями,</w:t>
      </w:r>
    </w:p>
    <w:p w:rsidR="002057D5" w:rsidRPr="000C1619" w:rsidRDefault="0038012A" w:rsidP="00456E25">
      <w:pPr>
        <w:pStyle w:val="70"/>
        <w:framePr w:w="10349" w:h="14737" w:hRule="exact" w:wrap="none" w:vAnchor="page" w:hAnchor="page" w:x="1193" w:y="969"/>
        <w:shd w:val="clear" w:color="auto" w:fill="auto"/>
        <w:spacing w:before="0" w:after="0" w:line="283" w:lineRule="exact"/>
        <w:ind w:right="40"/>
      </w:pPr>
      <w:r w:rsidRPr="000C1619">
        <w:t>в объекты капитального строительства и (или) на приобретение объектов недвижимого</w:t>
      </w:r>
    </w:p>
    <w:p w:rsidR="00456E25" w:rsidRDefault="0038012A" w:rsidP="00456E25">
      <w:pPr>
        <w:pStyle w:val="70"/>
        <w:framePr w:w="10349" w:h="14737" w:hRule="exact" w:wrap="none" w:vAnchor="page" w:hAnchor="page" w:x="1193" w:y="969"/>
        <w:shd w:val="clear" w:color="auto" w:fill="auto"/>
        <w:spacing w:before="0" w:after="0" w:line="283" w:lineRule="exact"/>
        <w:ind w:right="40"/>
      </w:pPr>
      <w:r w:rsidRPr="000C1619">
        <w:t xml:space="preserve">имущества за счет средств бюджета </w:t>
      </w:r>
      <w:r w:rsidR="008339BE">
        <w:t xml:space="preserve">сельского поселения </w:t>
      </w:r>
      <w:r w:rsidRPr="000C1619">
        <w:t xml:space="preserve">муниципального района </w:t>
      </w:r>
    </w:p>
    <w:p w:rsidR="002057D5" w:rsidRDefault="000C1619" w:rsidP="00456E25">
      <w:pPr>
        <w:pStyle w:val="70"/>
        <w:framePr w:w="10349" w:h="14737" w:hRule="exact" w:wrap="none" w:vAnchor="page" w:hAnchor="page" w:x="1193" w:y="969"/>
        <w:shd w:val="clear" w:color="auto" w:fill="auto"/>
        <w:spacing w:before="0" w:after="0" w:line="283" w:lineRule="exact"/>
        <w:ind w:right="40"/>
      </w:pPr>
      <w:proofErr w:type="spellStart"/>
      <w:r w:rsidRPr="000C1619">
        <w:t>Благоварский</w:t>
      </w:r>
      <w:proofErr w:type="spellEnd"/>
      <w:r w:rsidR="0038012A" w:rsidRPr="000C1619">
        <w:t xml:space="preserve"> район Республики</w:t>
      </w:r>
      <w:r w:rsidR="00456E25">
        <w:t xml:space="preserve"> </w:t>
      </w:r>
      <w:r w:rsidR="0038012A" w:rsidRPr="000C1619">
        <w:t>Башкортостан.</w:t>
      </w:r>
    </w:p>
    <w:p w:rsidR="00456E25" w:rsidRPr="000C1619" w:rsidRDefault="00456E25" w:rsidP="00456E25">
      <w:pPr>
        <w:pStyle w:val="70"/>
        <w:framePr w:w="10349" w:h="14737" w:hRule="exact" w:wrap="none" w:vAnchor="page" w:hAnchor="page" w:x="1193" w:y="969"/>
        <w:shd w:val="clear" w:color="auto" w:fill="auto"/>
        <w:spacing w:before="0" w:after="0" w:line="283" w:lineRule="exact"/>
        <w:ind w:right="40"/>
      </w:pPr>
    </w:p>
    <w:p w:rsidR="002057D5" w:rsidRPr="000C1619" w:rsidRDefault="0038012A">
      <w:pPr>
        <w:pStyle w:val="20"/>
        <w:framePr w:w="10349" w:h="14737" w:hRule="exact" w:wrap="none" w:vAnchor="page" w:hAnchor="page" w:x="1193" w:y="969"/>
        <w:numPr>
          <w:ilvl w:val="0"/>
          <w:numId w:val="5"/>
        </w:numPr>
        <w:shd w:val="clear" w:color="auto" w:fill="auto"/>
        <w:tabs>
          <w:tab w:val="left" w:pos="3930"/>
        </w:tabs>
        <w:spacing w:after="225" w:line="220" w:lineRule="exact"/>
        <w:ind w:left="3680"/>
        <w:jc w:val="both"/>
      </w:pPr>
      <w:r w:rsidRPr="000C1619">
        <w:t>ОСНОВНЫЕ ПОЛОЖЕНИЯ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278" w:lineRule="exact"/>
        <w:ind w:firstLine="780"/>
        <w:jc w:val="both"/>
      </w:pPr>
      <w:proofErr w:type="gramStart"/>
      <w:r w:rsidRPr="000C1619">
        <w:t xml:space="preserve">Настоящие Правила устанавливают порядок принятия решений о предоставлении бюджетных инвестиций юридическим лицам, не являющимся государственными (муниципальными) учреждениями и государственными (муниципальными) унитарными предприятиями (далее - юридическое лицо), в объекты капитального строительства за счет средств бюджета </w:t>
      </w:r>
      <w:r w:rsidR="008339BE">
        <w:t>сельского поселения</w:t>
      </w:r>
      <w:r w:rsidR="00456E25">
        <w:t xml:space="preserve"> Дмитриевский сельсовет </w:t>
      </w:r>
      <w:r w:rsidRPr="000C1619">
        <w:t>мун</w:t>
      </w:r>
      <w:r w:rsidRPr="000C1619">
        <w:rPr>
          <w:rStyle w:val="21"/>
        </w:rPr>
        <w:t>иципал</w:t>
      </w:r>
      <w:r w:rsidRPr="000C1619">
        <w:t>ьного района</w:t>
      </w:r>
      <w:r w:rsidR="00456E25">
        <w:t xml:space="preserve"> </w:t>
      </w:r>
      <w:proofErr w:type="spellStart"/>
      <w:r w:rsidR="00456E25">
        <w:t>Благоварский</w:t>
      </w:r>
      <w:proofErr w:type="spellEnd"/>
      <w:r w:rsidR="00456E25">
        <w:t xml:space="preserve"> район</w:t>
      </w:r>
      <w:r w:rsidRPr="000C1619">
        <w:t xml:space="preserve"> 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строительства, находящихся</w:t>
      </w:r>
      <w:proofErr w:type="gramEnd"/>
      <w:r w:rsidRPr="000C1619">
        <w:t xml:space="preserve"> </w:t>
      </w:r>
      <w:proofErr w:type="gramStart"/>
      <w:r w:rsidRPr="000C1619">
        <w:t>в собственности указанных юридических лиц, и (или) на приобретение ими объектов недвижимого имущества либо в целях предоставления взносов (вкладов) в уставные (складочные) капиталы дочерних обществ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ими объектов недвижимого имущества (далее соответственно - решение;</w:t>
      </w:r>
      <w:proofErr w:type="gramEnd"/>
      <w:r w:rsidRPr="000C1619">
        <w:t xml:space="preserve"> бюджетные инвестиции).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numPr>
          <w:ilvl w:val="0"/>
          <w:numId w:val="6"/>
        </w:numPr>
        <w:shd w:val="clear" w:color="auto" w:fill="auto"/>
        <w:tabs>
          <w:tab w:val="left" w:pos="1009"/>
        </w:tabs>
        <w:spacing w:after="0" w:line="278" w:lineRule="exact"/>
        <w:ind w:firstLine="780"/>
        <w:jc w:val="both"/>
      </w:pPr>
      <w:r w:rsidRPr="000C1619">
        <w:t>Инициатором подготовки проекта решения может выступать орган местного самоуправления, ответственный за реализацию мероприятия муниципальной программы,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случае, если объект капитального строительства и (</w:t>
      </w:r>
      <w:proofErr w:type="gramStart"/>
      <w:r w:rsidRPr="000C1619">
        <w:t xml:space="preserve">или) </w:t>
      </w:r>
      <w:proofErr w:type="gramEnd"/>
      <w:r w:rsidRPr="000C1619">
        <w:t>объект недвижимого имущества не включены в муниципальную программу, - орган местного самоуправления,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numPr>
          <w:ilvl w:val="0"/>
          <w:numId w:val="6"/>
        </w:numPr>
        <w:shd w:val="clear" w:color="auto" w:fill="auto"/>
        <w:tabs>
          <w:tab w:val="left" w:pos="1014"/>
        </w:tabs>
        <w:spacing w:after="0" w:line="278" w:lineRule="exact"/>
        <w:ind w:firstLine="780"/>
        <w:jc w:val="both"/>
      </w:pPr>
      <w:r w:rsidRPr="000C1619"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приобретению которых необходимо осуществлять бюджетные инвестиции, производится с учетом: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39"/>
        </w:tabs>
        <w:spacing w:after="0" w:line="278" w:lineRule="exact"/>
        <w:ind w:firstLine="360"/>
        <w:jc w:val="both"/>
      </w:pPr>
      <w:r w:rsidRPr="000C1619">
        <w:t>а)</w:t>
      </w:r>
      <w:r w:rsidRPr="000C1619">
        <w:tab/>
        <w:t xml:space="preserve">приоритетов и целей развития </w:t>
      </w:r>
      <w:r w:rsidR="008339BE">
        <w:t>сельского поселения</w:t>
      </w:r>
      <w:proofErr w:type="gramStart"/>
      <w:r w:rsidR="008339BE">
        <w:t xml:space="preserve"> </w:t>
      </w:r>
      <w:r w:rsidRPr="000C1619">
        <w:t>,</w:t>
      </w:r>
      <w:proofErr w:type="gramEnd"/>
      <w:r w:rsidRPr="000C1619">
        <w:t xml:space="preserve"> исходя из прогнозов и программ социально- экономического развития </w:t>
      </w:r>
      <w:r w:rsidR="008339BE">
        <w:t>сельского поселения</w:t>
      </w:r>
      <w:r w:rsidRPr="000C1619">
        <w:t xml:space="preserve">, муниципальных программ </w:t>
      </w:r>
      <w:r w:rsidR="008339BE">
        <w:t>сельского поселения</w:t>
      </w:r>
      <w:r w:rsidRPr="000C1619">
        <w:t xml:space="preserve">, а также документов территориального планирования </w:t>
      </w:r>
      <w:r w:rsidR="008339BE">
        <w:t>сельского поселения</w:t>
      </w:r>
      <w:r w:rsidRPr="000C1619">
        <w:t>;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82"/>
        </w:tabs>
        <w:spacing w:after="0" w:line="278" w:lineRule="exact"/>
        <w:ind w:firstLine="360"/>
        <w:jc w:val="both"/>
      </w:pPr>
      <w:r w:rsidRPr="000C1619">
        <w:t>б)</w:t>
      </w:r>
      <w:r w:rsidRPr="000C1619">
        <w:tab/>
        <w:t xml:space="preserve">поручений и указаний Главы Администрации </w:t>
      </w:r>
      <w:r w:rsidR="008339BE">
        <w:t>сельского поселения</w:t>
      </w:r>
      <w:r w:rsidRPr="000C1619">
        <w:t>;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44"/>
        </w:tabs>
        <w:spacing w:after="0" w:line="278" w:lineRule="exact"/>
        <w:ind w:firstLine="360"/>
        <w:jc w:val="both"/>
      </w:pPr>
      <w:r w:rsidRPr="000C1619">
        <w:t>в)</w:t>
      </w:r>
      <w:r w:rsidRPr="000C1619">
        <w:tab/>
        <w:t xml:space="preserve">оценки эффективности использования средств бюджета </w:t>
      </w:r>
      <w:r w:rsidR="008339BE">
        <w:t>сельского поселения</w:t>
      </w:r>
      <w:r w:rsidRPr="000C1619">
        <w:t>, направляемых на капитальные вложения;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49"/>
        </w:tabs>
        <w:spacing w:after="0" w:line="278" w:lineRule="exact"/>
        <w:ind w:firstLine="360"/>
        <w:jc w:val="both"/>
      </w:pPr>
      <w:r w:rsidRPr="000C1619">
        <w:t>г)</w:t>
      </w:r>
      <w:r w:rsidRPr="000C1619">
        <w:tab/>
        <w:t xml:space="preserve">оценки влияния создания объекта капитального строительства на комплексное развитие территорий </w:t>
      </w:r>
      <w:r w:rsidR="008339BE">
        <w:t>сельского поселения</w:t>
      </w:r>
      <w:r w:rsidRPr="000C1619">
        <w:t>;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591"/>
        </w:tabs>
        <w:spacing w:after="0" w:line="278" w:lineRule="exact"/>
        <w:ind w:firstLine="360"/>
        <w:jc w:val="both"/>
      </w:pPr>
      <w:r w:rsidRPr="000C1619">
        <w:t>д)</w:t>
      </w:r>
      <w:r w:rsidRPr="000C1619">
        <w:tab/>
        <w:t>оценки влияния создания объекта капитального строительства и (или) приобретения объекта недвижимого имущества на конкурентную среду в сфере деятельности юридического лица.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numPr>
          <w:ilvl w:val="0"/>
          <w:numId w:val="6"/>
        </w:numPr>
        <w:shd w:val="clear" w:color="auto" w:fill="auto"/>
        <w:tabs>
          <w:tab w:val="left" w:pos="1018"/>
        </w:tabs>
        <w:spacing w:after="0" w:line="278" w:lineRule="exact"/>
        <w:ind w:firstLine="780"/>
        <w:jc w:val="both"/>
      </w:pPr>
      <w:r w:rsidRPr="000C1619">
        <w:t>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39"/>
        </w:tabs>
        <w:spacing w:after="0" w:line="278" w:lineRule="exact"/>
        <w:ind w:firstLine="360"/>
        <w:jc w:val="both"/>
      </w:pPr>
      <w:r w:rsidRPr="000C1619">
        <w:t>а)</w:t>
      </w:r>
      <w:r w:rsidRPr="000C1619">
        <w:tab/>
        <w:t>разработки проектной документации на объекты капитального строительства и проведения инженерных изысканий, выполняемых для подготовки такой проектной документации;</w:t>
      </w:r>
    </w:p>
    <w:p w:rsidR="002057D5" w:rsidRPr="000C1619" w:rsidRDefault="0038012A">
      <w:pPr>
        <w:pStyle w:val="20"/>
        <w:framePr w:w="10349" w:h="14737" w:hRule="exact" w:wrap="none" w:vAnchor="page" w:hAnchor="page" w:x="1193" w:y="969"/>
        <w:shd w:val="clear" w:color="auto" w:fill="auto"/>
        <w:tabs>
          <w:tab w:val="left" w:pos="682"/>
        </w:tabs>
        <w:spacing w:after="0" w:line="278" w:lineRule="exact"/>
        <w:ind w:firstLine="360"/>
        <w:jc w:val="both"/>
      </w:pPr>
      <w:r w:rsidRPr="000C1619">
        <w:t>б)</w:t>
      </w:r>
      <w:r w:rsidRPr="000C1619">
        <w:tab/>
        <w:t>приобретения земельных участков под строительство;</w:t>
      </w:r>
    </w:p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692"/>
        </w:tabs>
        <w:spacing w:after="0"/>
        <w:ind w:firstLine="440"/>
        <w:jc w:val="both"/>
      </w:pPr>
      <w:r w:rsidRPr="000C1619">
        <w:lastRenderedPageBreak/>
        <w:t>в)</w:t>
      </w:r>
      <w:r w:rsidRPr="000C1619">
        <w:tab/>
        <w:t xml:space="preserve">проведения государственной (негосударственной) экспертизы проектной документации и </w:t>
      </w:r>
      <w:proofErr w:type="gramStart"/>
      <w:r w:rsidRPr="000C1619">
        <w:t>результатов</w:t>
      </w:r>
      <w:proofErr w:type="gramEnd"/>
      <w:r w:rsidRPr="000C1619">
        <w:t xml:space="preserve"> инженерных изыскании, выполняемых для подготовки такой проектной документации;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687"/>
        </w:tabs>
        <w:spacing w:after="0"/>
        <w:ind w:firstLine="440"/>
        <w:jc w:val="both"/>
      </w:pPr>
      <w:r w:rsidRPr="000C1619">
        <w:t>г)</w:t>
      </w:r>
      <w:r w:rsidRPr="000C1619">
        <w:tab/>
        <w:t xml:space="preserve">проведения </w:t>
      </w:r>
      <w:proofErr w:type="gramStart"/>
      <w:r w:rsidRPr="000C1619">
        <w:t>проверки достоверности определения сметной стоимости объектов капитального</w:t>
      </w:r>
      <w:proofErr w:type="gramEnd"/>
      <w:r w:rsidRPr="000C1619">
        <w:t xml:space="preserve">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</w:t>
      </w:r>
      <w:r w:rsidR="008339BE">
        <w:t>сельского поселения</w:t>
      </w:r>
      <w:r w:rsidRPr="000C1619">
        <w:t>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675"/>
        </w:tabs>
        <w:spacing w:after="0" w:line="259" w:lineRule="exact"/>
        <w:ind w:firstLine="440"/>
        <w:jc w:val="both"/>
      </w:pPr>
      <w:r w:rsidRPr="000C1619">
        <w:t>д)</w:t>
      </w:r>
      <w:r w:rsidRPr="000C1619">
        <w:tab/>
        <w:t>проведение аудита проектной документации в случаях, установленных законодательством Российской Федерации;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675"/>
        </w:tabs>
        <w:spacing w:after="287" w:line="278" w:lineRule="exact"/>
        <w:ind w:firstLine="440"/>
        <w:jc w:val="both"/>
      </w:pPr>
      <w:r w:rsidRPr="000C1619">
        <w:t>е)</w:t>
      </w:r>
      <w:r w:rsidRPr="000C1619">
        <w:tab/>
        <w:t>проведения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Российской Федерации случаях.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spacing w:after="268" w:line="220" w:lineRule="exact"/>
        <w:ind w:left="20"/>
        <w:jc w:val="center"/>
      </w:pPr>
      <w:r w:rsidRPr="000C1619">
        <w:t>П. ПОДГОТОВКА ПРОЕКТА РЕШЕНИЯ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numPr>
          <w:ilvl w:val="0"/>
          <w:numId w:val="6"/>
        </w:numPr>
        <w:shd w:val="clear" w:color="auto" w:fill="auto"/>
        <w:tabs>
          <w:tab w:val="left" w:pos="1074"/>
        </w:tabs>
        <w:spacing w:after="0"/>
        <w:ind w:firstLine="780"/>
        <w:jc w:val="both"/>
      </w:pPr>
      <w:r w:rsidRPr="000C1619">
        <w:t>Проект решения подготавливает главный распорядитель.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numPr>
          <w:ilvl w:val="0"/>
          <w:numId w:val="6"/>
        </w:numPr>
        <w:shd w:val="clear" w:color="auto" w:fill="auto"/>
        <w:tabs>
          <w:tab w:val="left" w:pos="1014"/>
        </w:tabs>
        <w:spacing w:after="0"/>
        <w:ind w:firstLine="780"/>
        <w:jc w:val="both"/>
      </w:pPr>
      <w:r w:rsidRPr="000C1619">
        <w:t xml:space="preserve">Проект решения подготавливается в форме проекта нормативного правового акта </w:t>
      </w:r>
      <w:r w:rsidR="008339BE">
        <w:t>сельского поселения</w:t>
      </w:r>
      <w:r w:rsidRPr="000C1619">
        <w:t xml:space="preserve"> о предоставлении бюджетных инвестиций юридическим лицам в объекты капитального строительства и (или) на приобретение объектов недвижимого имущества за счет средств бюджета </w:t>
      </w:r>
      <w:r w:rsidR="008339BE">
        <w:t>сельского поселения.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spacing w:after="0"/>
        <w:ind w:firstLine="440"/>
        <w:jc w:val="both"/>
      </w:pPr>
      <w:proofErr w:type="gramStart"/>
      <w:r w:rsidRPr="000C1619">
        <w:t xml:space="preserve">В проект решения включаются объект капитального строительства и (или) объект недвижимого имущества, инвестиционные проекты, которые соответствуют качественным и количественным критериям и предельному (минимальному) значению интегральной оценки эффективности использования средств бюджета муниципального района, направляемых на капитальные вложения, проведенной главным распорядителем в порядке, установленном Администрацией </w:t>
      </w:r>
      <w:r w:rsidR="008339BE">
        <w:t>сельского поселения</w:t>
      </w:r>
      <w:r w:rsidRPr="000C1619">
        <w:t xml:space="preserve">, а также документам территориального планирования </w:t>
      </w:r>
      <w:r w:rsidR="00835260">
        <w:t xml:space="preserve">сельского поселения </w:t>
      </w:r>
      <w:r w:rsidRPr="000C1619">
        <w:t xml:space="preserve"> в случае, если объект капитального строительства и (или</w:t>
      </w:r>
      <w:proofErr w:type="gramEnd"/>
      <w:r w:rsidRPr="000C1619">
        <w:t>) объект недвижимого имущества являются объектами, подлежащими отображению в этих документах.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spacing w:after="0"/>
        <w:ind w:firstLine="440"/>
        <w:jc w:val="both"/>
      </w:pPr>
      <w:r w:rsidRPr="000C1619">
        <w:t xml:space="preserve">В проект решения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</w:t>
      </w:r>
      <w:r w:rsidR="00835260">
        <w:t xml:space="preserve">сельского поселения </w:t>
      </w:r>
      <w:r w:rsidRPr="000C1619">
        <w:t xml:space="preserve"> или одной сфере деятельности главного распорядителя.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spacing w:after="0"/>
        <w:ind w:firstLine="440"/>
        <w:jc w:val="both"/>
      </w:pPr>
      <w:r w:rsidRPr="000C1619"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пункте 5 настоящих Правил, в отношении таких объектов капитального строительства </w:t>
      </w:r>
      <w:proofErr w:type="gramStart"/>
      <w:r w:rsidRPr="000C1619">
        <w:t>принимаются</w:t>
      </w:r>
      <w:proofErr w:type="gramEnd"/>
      <w:r w:rsidRPr="000C1619"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полученных результатов его технологического и ценового аудита, а также утвержденного задания на архитектурно-строительное проектирование.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numPr>
          <w:ilvl w:val="0"/>
          <w:numId w:val="6"/>
        </w:numPr>
        <w:shd w:val="clear" w:color="auto" w:fill="auto"/>
        <w:tabs>
          <w:tab w:val="left" w:pos="1012"/>
        </w:tabs>
        <w:spacing w:after="0"/>
        <w:ind w:firstLine="780"/>
        <w:jc w:val="both"/>
      </w:pPr>
      <w:r w:rsidRPr="000C1619">
        <w:t>Проект решения содержит в отношении каждого объекта капитального строительства и (или) недвижимого имущества следующую информацию: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675"/>
        </w:tabs>
        <w:spacing w:after="0"/>
        <w:ind w:firstLine="440"/>
        <w:jc w:val="both"/>
      </w:pPr>
      <w:proofErr w:type="gramStart"/>
      <w:r w:rsidRPr="000C1619">
        <w:t>а)</w:t>
      </w:r>
      <w:r w:rsidRPr="000C1619">
        <w:tab/>
        <w:t>наименование объекта капитального строительства согласно проектной документации (паспорту инвестиционного проекта в отношении объекта капитального строительства в случае отсутствия утвер</w:t>
      </w:r>
      <w:r w:rsidRPr="000C1619">
        <w:rPr>
          <w:rStyle w:val="21"/>
        </w:rPr>
        <w:t>жде</w:t>
      </w:r>
      <w:r w:rsidRPr="000C1619">
        <w:t>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имущества;</w:t>
      </w:r>
      <w:proofErr w:type="gramEnd"/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711"/>
        </w:tabs>
        <w:spacing w:after="0" w:line="278" w:lineRule="exact"/>
        <w:ind w:firstLine="440"/>
        <w:jc w:val="both"/>
      </w:pPr>
      <w:r w:rsidRPr="000C1619">
        <w:t>б)</w:t>
      </w:r>
      <w:r w:rsidRPr="000C1619">
        <w:tab/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762"/>
        </w:tabs>
        <w:spacing w:after="0" w:line="278" w:lineRule="exact"/>
        <w:ind w:firstLine="440"/>
        <w:jc w:val="both"/>
      </w:pPr>
      <w:r w:rsidRPr="000C1619">
        <w:t>в)</w:t>
      </w:r>
      <w:r w:rsidRPr="000C1619">
        <w:tab/>
        <w:t>определение главного распорядителя;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758"/>
        </w:tabs>
        <w:spacing w:after="0" w:line="278" w:lineRule="exact"/>
        <w:ind w:firstLine="440"/>
        <w:jc w:val="both"/>
      </w:pPr>
      <w:r w:rsidRPr="000C1619">
        <w:t>г)</w:t>
      </w:r>
      <w:r w:rsidRPr="000C1619">
        <w:tab/>
        <w:t>определение застройщика или заказчика (заказчика-</w:t>
      </w:r>
      <w:proofErr w:type="spellStart"/>
      <w:r w:rsidRPr="000C1619">
        <w:t>застройгцика</w:t>
      </w:r>
      <w:proofErr w:type="spellEnd"/>
      <w:r w:rsidRPr="000C1619">
        <w:t>);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702"/>
        </w:tabs>
        <w:spacing w:after="0" w:line="278" w:lineRule="exact"/>
        <w:ind w:firstLine="440"/>
        <w:jc w:val="both"/>
      </w:pPr>
      <w:r w:rsidRPr="000C1619">
        <w:t>д)</w:t>
      </w:r>
      <w:r w:rsidRPr="000C1619">
        <w:tab/>
        <w:t>мощность (прирост мощности) объекта капитального строительства, подлежащего вводу в эксплуатацию, мощность объекта недвижимого имущества;</w:t>
      </w:r>
    </w:p>
    <w:p w:rsidR="002057D5" w:rsidRPr="000C1619" w:rsidRDefault="0038012A">
      <w:pPr>
        <w:pStyle w:val="20"/>
        <w:framePr w:w="10382" w:h="14763" w:hRule="exact" w:wrap="none" w:vAnchor="page" w:hAnchor="page" w:x="1177" w:y="965"/>
        <w:shd w:val="clear" w:color="auto" w:fill="auto"/>
        <w:tabs>
          <w:tab w:val="left" w:pos="711"/>
        </w:tabs>
        <w:spacing w:after="0" w:line="278" w:lineRule="exact"/>
        <w:ind w:firstLine="440"/>
        <w:jc w:val="both"/>
      </w:pPr>
      <w:r w:rsidRPr="000C1619">
        <w:t>е)</w:t>
      </w:r>
      <w:r w:rsidRPr="000C1619">
        <w:tab/>
        <w:t>срок ввода в эксплуатацию объекта капитального строительства и (или) приобретения объекта недвижимости;</w:t>
      </w:r>
    </w:p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  <w:sectPr w:rsidR="002057D5" w:rsidRPr="000C1619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759"/>
        </w:tabs>
        <w:spacing w:after="0"/>
        <w:ind w:firstLine="460"/>
        <w:jc w:val="both"/>
      </w:pPr>
      <w:r w:rsidRPr="000C1619">
        <w:lastRenderedPageBreak/>
        <w:t>ж)</w:t>
      </w:r>
      <w:r w:rsidRPr="000C1619">
        <w:tab/>
        <w:t>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750"/>
        </w:tabs>
        <w:spacing w:after="0"/>
        <w:ind w:firstLine="460"/>
        <w:jc w:val="both"/>
      </w:pPr>
      <w:r w:rsidRPr="000C1619">
        <w:t>з)</w:t>
      </w:r>
      <w:r w:rsidRPr="000C1619">
        <w:tab/>
        <w:t>общий объем капитальных вложений в строительство (реконструкцию, в том числе с элементами реставрации, техническое перевооружение) объекта капитального строительства и (или) в приобретение объекта недвижимого имущества, а также распределение указанного объема по годам реализации инвестиционного проекта (в ценах соответствующих лет реализации инвестиционного проекта);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numPr>
          <w:ilvl w:val="0"/>
          <w:numId w:val="6"/>
        </w:numPr>
        <w:shd w:val="clear" w:color="auto" w:fill="auto"/>
        <w:tabs>
          <w:tab w:val="left" w:pos="1090"/>
        </w:tabs>
        <w:spacing w:after="0"/>
        <w:ind w:firstLine="780"/>
        <w:jc w:val="both"/>
      </w:pPr>
      <w:r w:rsidRPr="000C1619">
        <w:t xml:space="preserve">Общий (предельный) объем бюджетных инвестиций, предоставляемых на реализацию инвестиционного проекта, не </w:t>
      </w:r>
      <w:proofErr w:type="gramStart"/>
      <w:r w:rsidRPr="000C1619">
        <w:t>может</w:t>
      </w:r>
      <w:proofErr w:type="gramEnd"/>
      <w:r w:rsidRPr="000C1619">
        <w:t xml:space="preserve"> был» установлен выше 90 процентов и ниже 5 процентов сметной стоимости объекта капитального строительства (при наличии утвержденной проектной документации) или предполагаемой (предельной) 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spacing w:after="0"/>
        <w:ind w:firstLine="460"/>
        <w:jc w:val="both"/>
      </w:pPr>
      <w:r w:rsidRPr="000C1619">
        <w:t>В случае реализации инвестиционного проекта в рамках мероприятий государственной программы Республики Башкортостан общий (предельный) объем бюджетных инвестиций, предоставляемых на реализацию такого инвестиционного проекта, не должен превышать объема бюджетных ассигнований на реализацию соответствующего мероприятия этой муниципальной программы.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numPr>
          <w:ilvl w:val="0"/>
          <w:numId w:val="6"/>
        </w:numPr>
        <w:shd w:val="clear" w:color="auto" w:fill="auto"/>
        <w:tabs>
          <w:tab w:val="left" w:pos="1090"/>
        </w:tabs>
        <w:spacing w:after="0"/>
        <w:ind w:firstLine="780"/>
        <w:jc w:val="both"/>
      </w:pPr>
      <w:r w:rsidRPr="000C1619">
        <w:t xml:space="preserve">Главный распорядитель направляет согласованный с ответственным исполнителем муниципальной программы </w:t>
      </w:r>
      <w:r w:rsidR="00835260">
        <w:t xml:space="preserve">сельского поселения </w:t>
      </w:r>
      <w:r w:rsidRPr="000C1619">
        <w:t xml:space="preserve"> проект решения с приложением документов и материалов на согласование.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numPr>
          <w:ilvl w:val="0"/>
          <w:numId w:val="6"/>
        </w:numPr>
        <w:shd w:val="clear" w:color="auto" w:fill="auto"/>
        <w:tabs>
          <w:tab w:val="left" w:pos="1124"/>
        </w:tabs>
        <w:spacing w:after="0"/>
        <w:ind w:firstLine="780"/>
        <w:jc w:val="both"/>
      </w:pPr>
      <w:r w:rsidRPr="000C1619">
        <w:t>Одновременно с проектом решения по каждому объекту капитального строительства и (или) объекту недвижимого имущества также направляются документы, материалы и исходные данные, необходимые для оценки эффективности инвестиционного проекта, указанной в абзаце втором пункта 6 настоящих Правил, и результаты такой оценки. Кроме того, представляются следующие документы: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682"/>
        </w:tabs>
        <w:spacing w:after="0"/>
        <w:ind w:firstLine="460"/>
        <w:jc w:val="both"/>
      </w:pPr>
      <w:r w:rsidRPr="000C1619">
        <w:t>а)</w:t>
      </w:r>
      <w:r w:rsidRPr="000C1619">
        <w:tab/>
        <w:t xml:space="preserve">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 </w:t>
      </w:r>
      <w:proofErr w:type="gramStart"/>
      <w:r w:rsidRPr="000C1619">
        <w:t>за</w:t>
      </w:r>
      <w:proofErr w:type="gramEnd"/>
      <w:r w:rsidRPr="000C1619">
        <w:t xml:space="preserve"> предыдущие 2 года;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644"/>
        </w:tabs>
        <w:spacing w:after="0"/>
        <w:ind w:firstLine="460"/>
        <w:jc w:val="both"/>
      </w:pPr>
      <w:r w:rsidRPr="000C1619">
        <w:t>б)</w:t>
      </w:r>
      <w:r w:rsidRPr="000C1619">
        <w:tab/>
        <w:t xml:space="preserve">решения общего собрания участников (акционеров) юридического лица о выплате дивидендов по акциям всех категорий (типов) </w:t>
      </w:r>
      <w:proofErr w:type="gramStart"/>
      <w:r w:rsidRPr="000C1619">
        <w:t>за</w:t>
      </w:r>
      <w:proofErr w:type="gramEnd"/>
      <w:r w:rsidRPr="000C1619">
        <w:t xml:space="preserve"> предыдущие 2 года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640"/>
        </w:tabs>
        <w:spacing w:after="0"/>
        <w:ind w:firstLine="360"/>
        <w:jc w:val="both"/>
      </w:pPr>
      <w:r w:rsidRPr="000C1619">
        <w:t>в)</w:t>
      </w:r>
      <w:r w:rsidRPr="000C1619">
        <w:tab/>
        <w:t>решение уполномоченного органа юридического лица о финансировании объекта капитального строительства и (или) объекта недвижимого имущества в объеме, предусмотренном в подпункте "з" пункта 7 настоящих Правил.</w:t>
      </w:r>
    </w:p>
    <w:p w:rsidR="002057D5" w:rsidRPr="000C1619" w:rsidRDefault="0038012A">
      <w:pPr>
        <w:pStyle w:val="20"/>
        <w:framePr w:w="10378" w:h="11721" w:hRule="exact" w:wrap="none" w:vAnchor="page" w:hAnchor="page" w:x="1179" w:y="960"/>
        <w:shd w:val="clear" w:color="auto" w:fill="auto"/>
        <w:spacing w:after="0"/>
        <w:ind w:firstLine="460"/>
        <w:jc w:val="both"/>
      </w:pPr>
      <w:r w:rsidRPr="000C1619">
        <w:t xml:space="preserve">Обязательным условием согласования проекта решения является положительное заключение об эффективности использования средств бюджета </w:t>
      </w:r>
      <w:r w:rsidR="00835260">
        <w:t>сельского поселения</w:t>
      </w:r>
      <w:r w:rsidRPr="000C1619">
        <w:t>, направляемых на капитальные вложения, в отношении объекта капитального строительства и (или) объекта недвижимого имущества</w:t>
      </w:r>
    </w:p>
    <w:p w:rsidR="002057D5" w:rsidRDefault="0038012A">
      <w:pPr>
        <w:pStyle w:val="20"/>
        <w:framePr w:w="10378" w:h="11721" w:hRule="exact" w:wrap="none" w:vAnchor="page" w:hAnchor="page" w:x="1179" w:y="960"/>
        <w:numPr>
          <w:ilvl w:val="0"/>
          <w:numId w:val="6"/>
        </w:numPr>
        <w:shd w:val="clear" w:color="auto" w:fill="auto"/>
        <w:tabs>
          <w:tab w:val="left" w:pos="1129"/>
        </w:tabs>
        <w:spacing w:after="0"/>
        <w:ind w:firstLine="780"/>
        <w:jc w:val="both"/>
      </w:pPr>
      <w:r w:rsidRPr="000C1619">
        <w:t xml:space="preserve">На основании принятого решения о предоставлении бюджетных инвестиций юридическим лицам в объекты капитального строительства и (или) на приобретение объектов недвижимости за счет средств бюджета </w:t>
      </w:r>
      <w:r w:rsidR="00835260">
        <w:t xml:space="preserve">сельского  </w:t>
      </w:r>
      <w:r w:rsidRPr="000C1619">
        <w:t xml:space="preserve"> </w:t>
      </w:r>
      <w:r w:rsidR="00835260">
        <w:t xml:space="preserve">поселения </w:t>
      </w:r>
      <w:r w:rsidRPr="000C1619">
        <w:t>указанные расходы включаются в муниципальную программу в установленном порядке.</w:t>
      </w:r>
    </w:p>
    <w:p w:rsidR="00CC0B0D" w:rsidRDefault="00CC0B0D" w:rsidP="00CC0B0D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1129"/>
        </w:tabs>
        <w:spacing w:after="0"/>
        <w:ind w:left="780"/>
        <w:jc w:val="both"/>
      </w:pPr>
    </w:p>
    <w:p w:rsidR="00CC0B0D" w:rsidRDefault="00CC0B0D" w:rsidP="00CC0B0D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1129"/>
        </w:tabs>
        <w:spacing w:after="0"/>
        <w:ind w:left="780"/>
        <w:jc w:val="both"/>
      </w:pPr>
    </w:p>
    <w:p w:rsidR="00CC0B0D" w:rsidRPr="000C1619" w:rsidRDefault="00CC0B0D" w:rsidP="00CC0B0D">
      <w:pPr>
        <w:pStyle w:val="20"/>
        <w:framePr w:w="10378" w:h="11721" w:hRule="exact" w:wrap="none" w:vAnchor="page" w:hAnchor="page" w:x="1179" w:y="960"/>
        <w:shd w:val="clear" w:color="auto" w:fill="auto"/>
        <w:tabs>
          <w:tab w:val="left" w:pos="1129"/>
        </w:tabs>
        <w:spacing w:after="0"/>
        <w:ind w:left="780"/>
        <w:jc w:val="both"/>
      </w:pPr>
      <w:r>
        <w:t xml:space="preserve">Управляющий делами </w:t>
      </w:r>
      <w:r w:rsidR="00456E25">
        <w:t xml:space="preserve">                                       С.Ф.М</w:t>
      </w:r>
      <w:r w:rsidR="009A138F">
        <w:t xml:space="preserve">    </w:t>
      </w:r>
      <w:proofErr w:type="spellStart"/>
      <w:r w:rsidR="009A138F">
        <w:t>М</w:t>
      </w:r>
      <w:r w:rsidR="00456E25">
        <w:t>ухамадиева</w:t>
      </w:r>
      <w:proofErr w:type="spellEnd"/>
    </w:p>
    <w:p w:rsidR="002057D5" w:rsidRPr="000C1619" w:rsidRDefault="002057D5">
      <w:pPr>
        <w:pStyle w:val="20"/>
        <w:framePr w:wrap="none" w:vAnchor="page" w:hAnchor="page" w:x="8062" w:y="13490"/>
        <w:shd w:val="clear" w:color="auto" w:fill="auto"/>
        <w:spacing w:after="0" w:line="220" w:lineRule="exact"/>
      </w:pPr>
    </w:p>
    <w:bookmarkEnd w:id="0"/>
    <w:p w:rsidR="002057D5" w:rsidRPr="000C1619" w:rsidRDefault="002057D5">
      <w:pPr>
        <w:rPr>
          <w:rFonts w:ascii="Times New Roman" w:hAnsi="Times New Roman" w:cs="Times New Roman"/>
          <w:sz w:val="2"/>
          <w:szCs w:val="2"/>
        </w:rPr>
      </w:pPr>
    </w:p>
    <w:sectPr w:rsidR="002057D5" w:rsidRPr="000C1619" w:rsidSect="002057D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607F" w:rsidRDefault="0088607F" w:rsidP="002057D5">
      <w:r>
        <w:separator/>
      </w:r>
    </w:p>
  </w:endnote>
  <w:endnote w:type="continuationSeparator" w:id="0">
    <w:p w:rsidR="0088607F" w:rsidRDefault="0088607F" w:rsidP="002057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607F" w:rsidRDefault="0088607F"/>
  </w:footnote>
  <w:footnote w:type="continuationSeparator" w:id="0">
    <w:p w:rsidR="0088607F" w:rsidRDefault="0088607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A357B"/>
    <w:multiLevelType w:val="multilevel"/>
    <w:tmpl w:val="8ECEF1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2F1263C"/>
    <w:multiLevelType w:val="multilevel"/>
    <w:tmpl w:val="09EE3B1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6DD5B59"/>
    <w:multiLevelType w:val="multilevel"/>
    <w:tmpl w:val="4A32CC9A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6EB6FF6"/>
    <w:multiLevelType w:val="multilevel"/>
    <w:tmpl w:val="F2AEC7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35F7F17"/>
    <w:multiLevelType w:val="multilevel"/>
    <w:tmpl w:val="B03EF0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A960F8"/>
    <w:multiLevelType w:val="multilevel"/>
    <w:tmpl w:val="B670907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B34DB1"/>
    <w:multiLevelType w:val="multilevel"/>
    <w:tmpl w:val="B670907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057D5"/>
    <w:rsid w:val="000C1619"/>
    <w:rsid w:val="00125BD5"/>
    <w:rsid w:val="002057D5"/>
    <w:rsid w:val="0038012A"/>
    <w:rsid w:val="00456E25"/>
    <w:rsid w:val="004D0EED"/>
    <w:rsid w:val="00522F0A"/>
    <w:rsid w:val="007B721D"/>
    <w:rsid w:val="007F2633"/>
    <w:rsid w:val="008339BE"/>
    <w:rsid w:val="00835260"/>
    <w:rsid w:val="0088607F"/>
    <w:rsid w:val="00946358"/>
    <w:rsid w:val="009A138F"/>
    <w:rsid w:val="00A61FDC"/>
    <w:rsid w:val="00B41F54"/>
    <w:rsid w:val="00B6465D"/>
    <w:rsid w:val="00BB4190"/>
    <w:rsid w:val="00CC0B0D"/>
    <w:rsid w:val="00E6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057D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057D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9pt">
    <w:name w:val="Основной текст (3) + 9 pt"/>
    <w:basedOn w:val="3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50"/>
      <w:sz w:val="28"/>
      <w:szCs w:val="28"/>
      <w:u w:val="none"/>
    </w:rPr>
  </w:style>
  <w:style w:type="character" w:customStyle="1" w:styleId="1-1pt">
    <w:name w:val="Заголовок №1 + Не полужирный;Курсив;Интервал -1 pt"/>
    <w:basedOn w:val="1"/>
    <w:rsid w:val="002057D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3pt">
    <w:name w:val="Заголовок №1 + Интервал 3 pt"/>
    <w:basedOn w:val="1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0pt">
    <w:name w:val="Заголовок №1 + Интервал 0 pt"/>
    <w:basedOn w:val="1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u w:val="none"/>
    </w:rPr>
  </w:style>
  <w:style w:type="character" w:customStyle="1" w:styleId="2">
    <w:name w:val="Основной текст (2)_"/>
    <w:basedOn w:val="a0"/>
    <w:link w:val="20"/>
    <w:rsid w:val="00205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15pt-1pt">
    <w:name w:val="Основной текст (2) + 11;5 pt;Курсив;Интервал -1 pt"/>
    <w:basedOn w:val="2"/>
    <w:rsid w:val="002057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single"/>
      <w:lang w:val="en-US" w:eastAsia="en-US" w:bidi="en-US"/>
    </w:rPr>
  </w:style>
  <w:style w:type="character" w:customStyle="1" w:styleId="2115pt-1pt0">
    <w:name w:val="Основной текст (2) + 11;5 pt;Курсив;Интервал -1 pt"/>
    <w:basedOn w:val="2"/>
    <w:rsid w:val="002057D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2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2"/>
      <w:szCs w:val="22"/>
      <w:u w:val="none"/>
    </w:rPr>
  </w:style>
  <w:style w:type="character" w:customStyle="1" w:styleId="21">
    <w:name w:val="Основной текст (2)"/>
    <w:basedOn w:val="2"/>
    <w:rsid w:val="002057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12pt">
    <w:name w:val="Основной текст (2) + 12 pt;Полужирный"/>
    <w:basedOn w:val="2"/>
    <w:rsid w:val="002057D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057D5"/>
    <w:pPr>
      <w:shd w:val="clear" w:color="auto" w:fill="FFFFFF"/>
      <w:spacing w:after="60" w:line="250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40">
    <w:name w:val="Основной текст (4)"/>
    <w:basedOn w:val="a"/>
    <w:link w:val="4"/>
    <w:rsid w:val="002057D5"/>
    <w:pPr>
      <w:shd w:val="clear" w:color="auto" w:fill="FFFFFF"/>
      <w:spacing w:before="6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2057D5"/>
    <w:pPr>
      <w:shd w:val="clear" w:color="auto" w:fill="FFFFFF"/>
      <w:spacing w:after="480" w:line="0" w:lineRule="atLeast"/>
      <w:jc w:val="both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rsid w:val="002057D5"/>
    <w:pPr>
      <w:shd w:val="clear" w:color="auto" w:fill="FFFFFF"/>
      <w:spacing w:before="480" w:after="720" w:line="0" w:lineRule="atLeast"/>
      <w:jc w:val="both"/>
      <w:outlineLvl w:val="0"/>
    </w:pPr>
    <w:rPr>
      <w:rFonts w:ascii="Times New Roman" w:eastAsia="Times New Roman" w:hAnsi="Times New Roman" w:cs="Times New Roman"/>
      <w:b/>
      <w:bCs/>
      <w:spacing w:val="150"/>
      <w:sz w:val="28"/>
      <w:szCs w:val="28"/>
    </w:rPr>
  </w:style>
  <w:style w:type="paragraph" w:customStyle="1" w:styleId="60">
    <w:name w:val="Основной текст (6)"/>
    <w:basedOn w:val="a"/>
    <w:link w:val="6"/>
    <w:rsid w:val="002057D5"/>
    <w:pPr>
      <w:shd w:val="clear" w:color="auto" w:fill="FFFFFF"/>
      <w:spacing w:before="720" w:line="322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2057D5"/>
    <w:pPr>
      <w:shd w:val="clear" w:color="auto" w:fill="FFFFFF"/>
      <w:spacing w:after="540" w:line="283" w:lineRule="exact"/>
    </w:pPr>
    <w:rPr>
      <w:rFonts w:ascii="Times New Roman" w:eastAsia="Times New Roman" w:hAnsi="Times New Roman" w:cs="Times New Roman"/>
      <w:spacing w:val="-10"/>
      <w:sz w:val="22"/>
      <w:szCs w:val="22"/>
    </w:rPr>
  </w:style>
  <w:style w:type="paragraph" w:customStyle="1" w:styleId="70">
    <w:name w:val="Основной текст (7)"/>
    <w:basedOn w:val="a"/>
    <w:link w:val="7"/>
    <w:rsid w:val="002057D5"/>
    <w:pPr>
      <w:shd w:val="clear" w:color="auto" w:fill="FFFFFF"/>
      <w:spacing w:before="540" w:after="60" w:line="0" w:lineRule="atLeast"/>
      <w:jc w:val="center"/>
    </w:pPr>
    <w:rPr>
      <w:rFonts w:ascii="Times New Roman" w:eastAsia="Times New Roman" w:hAnsi="Times New Roman" w:cs="Times New Roman"/>
      <w:b/>
      <w:bCs/>
      <w:spacing w:val="-10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456E2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6E25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A11A2-D3E0-4B53-BA33-2FBAAB8B8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4270</Words>
  <Characters>24343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9</cp:revision>
  <cp:lastPrinted>2022-07-13T11:25:00Z</cp:lastPrinted>
  <dcterms:created xsi:type="dcterms:W3CDTF">2022-04-28T11:16:00Z</dcterms:created>
  <dcterms:modified xsi:type="dcterms:W3CDTF">2022-07-13T11:28:00Z</dcterms:modified>
</cp:coreProperties>
</file>